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1"/>
        <w:rPr>
          <w:rFonts w:hint="eastAsia" w:ascii="宋体" w:hAnsi="宋体" w:eastAsia="宋体" w:cs="宋体"/>
          <w:highlight w:val="none"/>
        </w:rPr>
      </w:pPr>
      <w:r>
        <w:rPr>
          <w:rFonts w:hint="eastAsia" w:ascii="宋体" w:hAnsi="宋体" w:eastAsia="宋体" w:cs="宋体"/>
          <w:highlight w:val="none"/>
        </w:rPr>
      </w:r>
      <w:r/>
    </w:p>
    <w:p>
      <w:pPr>
        <w:pStyle w:val="1051"/>
        <w:rPr>
          <w:rFonts w:hint="eastAsia" w:ascii="宋体" w:hAnsi="宋体" w:eastAsia="宋体" w:cs="宋体"/>
          <w:highlight w:val="none"/>
        </w:rPr>
      </w:pPr>
      <w:r>
        <w:rPr>
          <w:rFonts w:hint="eastAsia" w:ascii="宋体" w:hAnsi="宋体" w:eastAsia="宋体" w:cs="宋体"/>
          <w:highlight w:val="none"/>
        </w:rPr>
      </w:r>
      <w:r/>
    </w:p>
    <w:p>
      <w:pPr>
        <w:numPr>
          <w:ilvl w:val="0"/>
          <w:numId w:val="0"/>
        </w:numPr>
        <w:jc w:val="center"/>
        <w:rPr>
          <w:rFonts w:hint="eastAsia" w:ascii="宋体" w:hAnsi="宋体" w:eastAsia="宋体" w:cs="宋体"/>
          <w:sz w:val="72"/>
          <w:szCs w:val="72"/>
          <w:lang w:val="en-US" w:eastAsia="zh-CN"/>
        </w:rPr>
      </w:pPr>
      <w:r>
        <w:rPr>
          <w:rFonts w:hint="eastAsia" w:ascii="宋体" w:hAnsi="宋体" w:eastAsia="宋体" w:cs="宋体"/>
          <w:b/>
          <w:bCs/>
          <w:sz w:val="44"/>
          <w:szCs w:val="44"/>
        </w:rPr>
        <w:t xml:space="preserve">南京市公安局江宁分局</w:t>
      </w:r>
      <w:r>
        <w:rPr>
          <w:rFonts w:hint="eastAsia" w:ascii="宋体" w:hAnsi="宋体" w:eastAsia="宋体" w:cs="宋体"/>
          <w:b/>
          <w:bCs/>
          <w:sz w:val="44"/>
          <w:szCs w:val="44"/>
          <w:lang w:val="en-US" w:eastAsia="zh-CN"/>
        </w:rPr>
        <w:t xml:space="preserve">购买</w:t>
      </w:r>
      <w:r>
        <w:rPr>
          <w:rFonts w:hint="eastAsia" w:ascii="宋体" w:hAnsi="宋体" w:eastAsia="宋体" w:cs="宋体"/>
          <w:b/>
          <w:bCs/>
          <w:sz w:val="44"/>
          <w:szCs w:val="44"/>
        </w:rPr>
        <w:t xml:space="preserve">机关食堂</w:t>
      </w:r>
      <w:r>
        <w:rPr>
          <w:rFonts w:hint="eastAsia" w:ascii="宋体" w:hAnsi="宋体" w:eastAsia="宋体" w:cs="宋体"/>
          <w:b/>
          <w:bCs/>
          <w:sz w:val="44"/>
          <w:szCs w:val="44"/>
          <w:lang w:val="en-US" w:eastAsia="zh-CN"/>
        </w:rPr>
        <w:t xml:space="preserve">服务</w:t>
      </w:r>
      <w:r/>
    </w:p>
    <w:p>
      <w:pPr>
        <w:pStyle w:val="857"/>
        <w:rPr>
          <w:rFonts w:hint="eastAsia" w:ascii="宋体" w:hAnsi="宋体" w:eastAsia="宋体" w:cs="宋体"/>
          <w:highlight w:val="none"/>
        </w:rPr>
      </w:pPr>
      <w:r>
        <w:rPr>
          <w:rFonts w:hint="eastAsia" w:ascii="宋体" w:hAnsi="宋体" w:eastAsia="宋体" w:cs="宋体"/>
          <w:highlight w:val="none"/>
        </w:rPr>
      </w:r>
      <w:r/>
    </w:p>
    <w:p>
      <w:pPr>
        <w:pStyle w:val="852"/>
        <w:rPr>
          <w:rFonts w:hint="eastAsia" w:ascii="宋体" w:hAnsi="宋体" w:eastAsia="宋体" w:cs="宋体"/>
          <w:highlight w:val="none"/>
        </w:rPr>
      </w:pPr>
      <w:r>
        <w:rPr>
          <w:rFonts w:hint="eastAsia" w:ascii="宋体" w:hAnsi="宋体" w:eastAsia="宋体" w:cs="宋体"/>
          <w:highlight w:val="none"/>
        </w:rPr>
      </w:r>
      <w:r/>
    </w:p>
    <w:p>
      <w:pPr>
        <w:pStyle w:val="881"/>
        <w:rPr>
          <w:rFonts w:hint="eastAsia" w:ascii="宋体" w:hAnsi="宋体" w:eastAsia="宋体" w:cs="宋体"/>
          <w:highlight w:val="none"/>
        </w:rPr>
      </w:pPr>
      <w:r>
        <w:rPr>
          <w:rFonts w:hint="eastAsia" w:ascii="宋体" w:hAnsi="宋体" w:eastAsia="宋体" w:cs="宋体"/>
          <w:highlight w:val="none"/>
        </w:rPr>
      </w:r>
      <w:r/>
    </w:p>
    <w:p>
      <w:pPr>
        <w:pStyle w:val="881"/>
        <w:rPr>
          <w:rFonts w:hint="eastAsia" w:ascii="宋体" w:hAnsi="宋体" w:eastAsia="宋体" w:cs="宋体"/>
          <w:highlight w:val="none"/>
        </w:rPr>
      </w:pPr>
      <w:r>
        <w:rPr>
          <w:rFonts w:hint="eastAsia" w:ascii="宋体" w:hAnsi="宋体" w:eastAsia="宋体" w:cs="宋体"/>
          <w:highlight w:val="none"/>
        </w:rPr>
      </w:r>
      <w:r/>
    </w:p>
    <w:p>
      <w:pPr>
        <w:pStyle w:val="881"/>
        <w:rPr>
          <w:rFonts w:hint="eastAsia" w:ascii="宋体" w:hAnsi="宋体" w:eastAsia="宋体" w:cs="宋体"/>
          <w:highlight w:val="none"/>
        </w:rPr>
      </w:pPr>
      <w:r>
        <w:rPr>
          <w:rFonts w:hint="eastAsia" w:ascii="宋体" w:hAnsi="宋体" w:eastAsia="宋体" w:cs="宋体"/>
          <w:highlight w:val="none"/>
        </w:rPr>
      </w:r>
      <w:r/>
    </w:p>
    <w:p>
      <w:pPr>
        <w:pStyle w:val="881"/>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widowControl/>
        <w:rPr>
          <w:rFonts w:hint="eastAsia" w:ascii="宋体" w:hAnsi="宋体" w:eastAsia="宋体" w:cs="宋体"/>
          <w:b/>
          <w:sz w:val="72"/>
          <w:szCs w:val="72"/>
          <w:highlight w:val="none"/>
        </w:rPr>
      </w:pPr>
      <w:r>
        <w:rPr>
          <w:rFonts w:hint="eastAsia" w:ascii="宋体" w:hAnsi="宋体" w:eastAsia="宋体" w:cs="宋体"/>
          <w:b/>
          <w:sz w:val="72"/>
          <w:szCs w:val="72"/>
          <w:highlight w:val="none"/>
        </w:rPr>
        <w:t xml:space="preserve">招标文件</w:t>
      </w:r>
      <w:r/>
    </w:p>
    <w:p>
      <w:pPr>
        <w:jc w:val="center"/>
        <w:spacing w:line="360" w:lineRule="auto"/>
        <w:widowControl/>
        <w:rPr>
          <w:rFonts w:hint="eastAsia" w:ascii="宋体" w:hAnsi="宋体" w:eastAsia="宋体" w:cs="宋体"/>
          <w:b/>
          <w:sz w:val="72"/>
          <w:szCs w:val="72"/>
          <w:highlight w:val="none"/>
          <w:lang w:eastAsia="zh-CN"/>
        </w:rPr>
      </w:pPr>
      <w:r>
        <w:rPr>
          <w:rFonts w:hint="eastAsia" w:ascii="宋体" w:hAnsi="宋体" w:eastAsia="宋体" w:cs="宋体"/>
          <w:b/>
          <w:sz w:val="36"/>
          <w:szCs w:val="36"/>
          <w:highlight w:val="none"/>
        </w:rPr>
        <w:t xml:space="preserve">项目编号：JSZC-320115-NJLX-G2026-0004</w:t>
      </w:r>
      <w:r/>
    </w:p>
    <w:p>
      <w:pPr>
        <w:jc w:val="center"/>
        <w:spacing w:line="360" w:lineRule="auto"/>
        <w:widowControl/>
        <w:rPr>
          <w:rFonts w:hint="eastAsia" w:ascii="宋体" w:hAnsi="宋体" w:eastAsia="宋体" w:cs="宋体"/>
          <w:b/>
          <w:sz w:val="72"/>
          <w:szCs w:val="72"/>
          <w:highlight w:val="none"/>
        </w:rPr>
      </w:pPr>
      <w:r>
        <w:rPr>
          <w:rFonts w:hint="eastAsia" w:ascii="宋体" w:hAnsi="宋体" w:eastAsia="宋体" w:cs="宋体"/>
          <w:b/>
          <w:sz w:val="72"/>
          <w:szCs w:val="72"/>
          <w:highlight w:val="none"/>
        </w:rPr>
      </w:r>
      <w:r/>
    </w:p>
    <w:p>
      <w:pPr>
        <w:jc w:val="center"/>
        <w:spacing w:line="360" w:lineRule="auto"/>
        <w:widowControl/>
        <w:rPr>
          <w:rFonts w:hint="eastAsia" w:ascii="宋体" w:hAnsi="宋体" w:eastAsia="宋体" w:cs="宋体"/>
          <w:b/>
          <w:sz w:val="72"/>
          <w:szCs w:val="72"/>
          <w:highlight w:val="none"/>
        </w:rPr>
      </w:pPr>
      <w:r>
        <w:rPr>
          <w:rFonts w:hint="eastAsia" w:ascii="宋体" w:hAnsi="宋体" w:eastAsia="宋体" w:cs="宋体"/>
          <w:b/>
          <w:sz w:val="72"/>
          <w:szCs w:val="72"/>
          <w:highlight w:val="none"/>
        </w:rPr>
      </w:r>
      <w:r/>
    </w:p>
    <w:p>
      <w:pPr>
        <w:pStyle w:val="857"/>
        <w:jc w:val="both"/>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widowControl/>
        <w:rPr>
          <w:rFonts w:hint="eastAsia" w:ascii="宋体" w:hAnsi="宋体" w:eastAsia="宋体" w:cs="宋体"/>
          <w:b/>
          <w:sz w:val="36"/>
          <w:szCs w:val="36"/>
          <w:highlight w:val="none"/>
          <w:lang w:eastAsia="zh-CN"/>
        </w:rPr>
      </w:pPr>
      <w:r>
        <w:rPr>
          <w:rFonts w:hint="eastAsia" w:ascii="宋体" w:hAnsi="宋体" w:eastAsia="宋体" w:cs="宋体"/>
          <w:b/>
          <w:sz w:val="36"/>
          <w:szCs w:val="36"/>
          <w:highlight w:val="none"/>
        </w:rPr>
        <w:t xml:space="preserve">采购人：</w:t>
      </w:r>
      <w:r>
        <w:rPr>
          <w:rFonts w:hint="eastAsia" w:ascii="宋体" w:hAnsi="宋体" w:eastAsia="宋体" w:cs="宋体"/>
          <w:b/>
          <w:sz w:val="36"/>
          <w:szCs w:val="36"/>
          <w:highlight w:val="none"/>
          <w:lang w:eastAsia="zh-CN"/>
        </w:rPr>
        <w:t xml:space="preserve">南京市公安局江宁分局</w:t>
      </w:r>
      <w:r/>
    </w:p>
    <w:p>
      <w:pPr>
        <w:jc w:val="center"/>
        <w:spacing w:line="360" w:lineRule="auto"/>
        <w:widowControl/>
        <w:rPr>
          <w:rFonts w:hint="eastAsia" w:ascii="宋体" w:hAnsi="宋体" w:eastAsia="宋体" w:cs="宋体"/>
          <w:b/>
          <w:sz w:val="36"/>
          <w:szCs w:val="36"/>
          <w:highlight w:val="none"/>
          <w:lang w:eastAsia="zh-CN"/>
        </w:rPr>
      </w:pPr>
      <w:r>
        <w:rPr>
          <w:rFonts w:hint="eastAsia" w:ascii="宋体" w:hAnsi="宋体" w:eastAsia="宋体" w:cs="宋体"/>
          <w:b/>
          <w:sz w:val="36"/>
          <w:szCs w:val="36"/>
          <w:highlight w:val="none"/>
        </w:rPr>
        <w:t xml:space="preserve">采购代理机构：</w:t>
      </w:r>
      <w:r>
        <w:rPr>
          <w:rFonts w:hint="eastAsia" w:ascii="宋体" w:hAnsi="宋体" w:eastAsia="宋体" w:cs="宋体"/>
          <w:b/>
          <w:sz w:val="36"/>
          <w:szCs w:val="36"/>
          <w:highlight w:val="none"/>
          <w:lang w:eastAsia="zh-CN"/>
        </w:rPr>
        <w:t xml:space="preserve">南京陵新项目管理有限公司</w:t>
      </w:r>
      <w:r/>
    </w:p>
    <w:p>
      <w:pPr>
        <w:jc w:val="center"/>
        <w:spacing w:line="360" w:lineRule="auto"/>
        <w:shd w:val="clear" w:color="auto" w:fill="ffffff"/>
        <w:widowControl/>
        <w:rPr>
          <w:rFonts w:hint="eastAsia" w:ascii="宋体" w:hAnsi="宋体" w:eastAsia="宋体" w:cs="宋体"/>
          <w:b/>
          <w:sz w:val="36"/>
          <w:szCs w:val="36"/>
          <w:highlight w:val="none"/>
          <w:lang w:eastAsia="zh-CN"/>
        </w:rPr>
      </w:pPr>
      <w:r>
        <w:rPr>
          <w:rFonts w:hint="eastAsia" w:ascii="宋体" w:hAnsi="宋体" w:eastAsia="宋体" w:cs="宋体"/>
          <w:b/>
          <w:sz w:val="36"/>
          <w:szCs w:val="36"/>
          <w:highlight w:val="none"/>
          <w:lang w:eastAsia="zh-CN"/>
        </w:rPr>
        <w:t xml:space="preserve">2026年</w:t>
      </w:r>
      <w:r>
        <w:rPr>
          <w:rFonts w:hint="eastAsia" w:ascii="宋体" w:hAnsi="宋体" w:cs="宋体"/>
          <w:b/>
          <w:sz w:val="36"/>
          <w:szCs w:val="36"/>
          <w:highlight w:val="none"/>
          <w:lang w:val="en-US" w:eastAsia="zh-CN"/>
        </w:rPr>
        <w:t xml:space="preserve">5</w:t>
      </w:r>
      <w:r>
        <w:rPr>
          <w:rFonts w:hint="eastAsia" w:ascii="宋体" w:hAnsi="宋体" w:eastAsia="宋体" w:cs="宋体"/>
          <w:b/>
          <w:sz w:val="36"/>
          <w:szCs w:val="36"/>
          <w:highlight w:val="none"/>
          <w:lang w:eastAsia="zh-CN"/>
        </w:rPr>
        <w:t xml:space="preserve">月</w:t>
      </w:r>
      <w:r/>
    </w:p>
    <w:p>
      <w:pPr>
        <w:pStyle w:val="1153"/>
        <w:jc w:val="center"/>
        <w:rPr>
          <w:rFonts w:hint="eastAsia" w:ascii="宋体" w:hAnsi="宋体" w:eastAsia="宋体" w:cs="宋体"/>
          <w:color w:val="auto"/>
          <w:sz w:val="36"/>
          <w:szCs w:val="36"/>
          <w:highlight w:val="none"/>
          <w:lang w:val="zh-CN"/>
        </w:rPr>
        <w:sectPr>
          <w:footerReference w:type="default" r:id="rId10"/>
          <w:footnotePr/>
          <w:endnotePr>
            <w:numFmt w:val="decimal"/>
          </w:endnotePr>
          <w:type w:val="nextPage"/>
          <w:pgSz w:w="11906" w:h="16838" w:orient="portrait"/>
          <w:pgMar w:top="850" w:right="850" w:bottom="850" w:left="1418" w:header="227" w:footer="720" w:gutter="0"/>
          <w:cols w:num="1" w:sep="0" w:space="720" w:equalWidth="1"/>
          <w:docGrid w:linePitch="360"/>
        </w:sectPr>
      </w:pPr>
      <w:r>
        <w:rPr>
          <w:rFonts w:hint="eastAsia" w:ascii="宋体" w:hAnsi="宋体" w:eastAsia="宋体" w:cs="宋体"/>
          <w:color w:val="auto"/>
          <w:sz w:val="36"/>
          <w:szCs w:val="36"/>
          <w:highlight w:val="none"/>
          <w:lang w:val="zh-CN"/>
        </w:rPr>
      </w:r>
      <w:r/>
    </w:p>
    <w:p>
      <w:pPr>
        <w:pStyle w:val="1153"/>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lang w:val="zh-CN"/>
        </w:rPr>
        <w:t xml:space="preserve">目录</w:t>
      </w:r>
      <w:r/>
    </w:p>
    <w:p>
      <w:pPr>
        <w:pStyle w:val="870"/>
        <w:tabs>
          <w:tab w:val="right" w:pos="8296"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70"/>
        <w:tabs>
          <w:tab w:val="right" w:pos="9638" w:leader="dot"/>
        </w:tabs>
        <w:rPr>
          <w:rFonts w:hint="eastAsia" w:ascii="宋体" w:hAnsi="宋体" w:eastAsia="宋体" w:cs="宋体"/>
        </w:rPr>
      </w:pP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TOC \o "1-1" \h \u </w:instrText>
      </w:r>
      <w:r>
        <w:rPr>
          <w:rFonts w:hint="eastAsia" w:ascii="宋体" w:hAnsi="宋体" w:eastAsia="宋体" w:cs="宋体"/>
          <w:sz w:val="24"/>
          <w:highlight w:val="none"/>
        </w:rPr>
        <w:fldChar w:fldCharType="separate"/>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_Toc23829 </w:instrText>
      </w:r>
      <w:r>
        <w:rPr>
          <w:rFonts w:hint="eastAsia" w:ascii="宋体" w:hAnsi="宋体" w:eastAsia="宋体" w:cs="宋体"/>
          <w:highlight w:val="none"/>
        </w:rPr>
        <w:fldChar w:fldCharType="separate"/>
      </w:r>
      <w:r>
        <w:rPr>
          <w:rFonts w:hint="eastAsia" w:ascii="宋体" w:hAnsi="宋体" w:eastAsia="宋体" w:cs="宋体"/>
          <w:szCs w:val="21"/>
        </w:rPr>
        <w:t xml:space="preserve">第一章 </w:t>
      </w:r>
      <w:r>
        <w:rPr>
          <w:rFonts w:hint="eastAsia" w:ascii="宋体" w:hAnsi="宋体" w:eastAsia="宋体" w:cs="宋体"/>
          <w:highlight w:val="none"/>
        </w:rPr>
        <w:t xml:space="preserve">招标公告</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_Toc23829 \h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rPr>
          <w:rFonts w:hint="eastAsia" w:ascii="宋体" w:hAnsi="宋体" w:eastAsia="宋体" w:cs="宋体"/>
          <w:highlight w:val="none"/>
        </w:rPr>
        <w:fldChar w:fldCharType="end"/>
      </w:r>
      <w:r/>
    </w:p>
    <w:p>
      <w:pPr>
        <w:pStyle w:val="870"/>
        <w:tabs>
          <w:tab w:val="right" w:pos="9638" w:leader="dot"/>
        </w:tabs>
        <w:rPr>
          <w:rFonts w:hint="eastAsia" w:ascii="宋体" w:hAnsi="宋体" w:eastAsia="宋体" w:cs="宋体"/>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_Toc11165 </w:instrText>
      </w:r>
      <w:r>
        <w:rPr>
          <w:rFonts w:hint="eastAsia" w:ascii="宋体" w:hAnsi="宋体" w:eastAsia="宋体" w:cs="宋体"/>
          <w:highlight w:val="none"/>
        </w:rPr>
        <w:fldChar w:fldCharType="separate"/>
      </w:r>
      <w:r>
        <w:rPr>
          <w:rFonts w:hint="eastAsia" w:ascii="宋体" w:hAnsi="宋体" w:eastAsia="宋体" w:cs="宋体"/>
        </w:rPr>
        <w:t xml:space="preserve">第二章 </w:t>
      </w:r>
      <w:r>
        <w:rPr>
          <w:rFonts w:hint="eastAsia" w:ascii="宋体" w:hAnsi="宋体" w:eastAsia="宋体" w:cs="宋体"/>
          <w:highlight w:val="none"/>
        </w:rPr>
        <w:t xml:space="preserve">投标人须知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_Toc11165 \h </w:instrText>
      </w:r>
      <w:r>
        <w:rPr>
          <w:rFonts w:hint="eastAsia" w:ascii="宋体" w:hAnsi="宋体" w:eastAsia="宋体" w:cs="宋体"/>
        </w:rPr>
        <w:fldChar w:fldCharType="separate"/>
      </w:r>
      <w:r>
        <w:rPr>
          <w:rFonts w:hint="eastAsia" w:ascii="宋体" w:hAnsi="宋体" w:eastAsia="宋体" w:cs="宋体"/>
        </w:rPr>
        <w:t xml:space="preserve">5</w:t>
      </w:r>
      <w:r>
        <w:rPr>
          <w:rFonts w:hint="eastAsia" w:ascii="宋体" w:hAnsi="宋体" w:eastAsia="宋体" w:cs="宋体"/>
        </w:rPr>
        <w:fldChar w:fldCharType="end"/>
      </w:r>
      <w:r>
        <w:rPr>
          <w:rFonts w:hint="eastAsia" w:ascii="宋体" w:hAnsi="宋体" w:eastAsia="宋体" w:cs="宋体"/>
          <w:highlight w:val="none"/>
        </w:rPr>
        <w:fldChar w:fldCharType="end"/>
      </w:r>
      <w:r/>
    </w:p>
    <w:p>
      <w:pPr>
        <w:pStyle w:val="870"/>
        <w:tabs>
          <w:tab w:val="right" w:pos="9638" w:leader="dot"/>
        </w:tabs>
        <w:rPr>
          <w:rFonts w:hint="eastAsia" w:ascii="宋体" w:hAnsi="宋体" w:eastAsia="宋体" w:cs="宋体"/>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_Toc9194 </w:instrText>
      </w:r>
      <w:r>
        <w:rPr>
          <w:rFonts w:hint="eastAsia" w:ascii="宋体" w:hAnsi="宋体" w:eastAsia="宋体" w:cs="宋体"/>
          <w:highlight w:val="none"/>
        </w:rPr>
        <w:fldChar w:fldCharType="separate"/>
      </w:r>
      <w:r>
        <w:rPr>
          <w:rFonts w:hint="eastAsia" w:ascii="宋体" w:hAnsi="宋体" w:eastAsia="宋体" w:cs="宋体"/>
        </w:rPr>
        <w:t xml:space="preserve">第三章 </w:t>
      </w:r>
      <w:r>
        <w:rPr>
          <w:rFonts w:hint="eastAsia" w:ascii="宋体" w:hAnsi="宋体" w:eastAsia="宋体" w:cs="宋体"/>
          <w:highlight w:val="none"/>
        </w:rPr>
        <w:t xml:space="preserve">评标标准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_Toc9194 \h </w:instrText>
      </w:r>
      <w:r>
        <w:rPr>
          <w:rFonts w:hint="eastAsia" w:ascii="宋体" w:hAnsi="宋体" w:eastAsia="宋体" w:cs="宋体"/>
        </w:rPr>
        <w:fldChar w:fldCharType="separate"/>
      </w:r>
      <w:r>
        <w:rPr>
          <w:rFonts w:hint="eastAsia" w:ascii="宋体" w:hAnsi="宋体" w:eastAsia="宋体" w:cs="宋体"/>
        </w:rPr>
        <w:t xml:space="preserve">19</w:t>
      </w:r>
      <w:r>
        <w:rPr>
          <w:rFonts w:hint="eastAsia" w:ascii="宋体" w:hAnsi="宋体" w:eastAsia="宋体" w:cs="宋体"/>
        </w:rPr>
        <w:fldChar w:fldCharType="end"/>
      </w:r>
      <w:r>
        <w:rPr>
          <w:rFonts w:hint="eastAsia" w:ascii="宋体" w:hAnsi="宋体" w:eastAsia="宋体" w:cs="宋体"/>
          <w:highlight w:val="none"/>
        </w:rPr>
        <w:fldChar w:fldCharType="end"/>
      </w:r>
      <w:r/>
    </w:p>
    <w:p>
      <w:pPr>
        <w:pStyle w:val="870"/>
        <w:tabs>
          <w:tab w:val="right" w:pos="9638" w:leader="dot"/>
        </w:tabs>
        <w:rPr>
          <w:rFonts w:hint="eastAsia" w:ascii="宋体" w:hAnsi="宋体" w:eastAsia="宋体" w:cs="宋体"/>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_Toc30788 </w:instrText>
      </w:r>
      <w:r>
        <w:rPr>
          <w:rFonts w:hint="eastAsia" w:ascii="宋体" w:hAnsi="宋体" w:eastAsia="宋体" w:cs="宋体"/>
          <w:highlight w:val="none"/>
        </w:rPr>
        <w:fldChar w:fldCharType="separate"/>
      </w:r>
      <w:r>
        <w:rPr>
          <w:rFonts w:hint="eastAsia" w:ascii="宋体" w:hAnsi="宋体" w:eastAsia="宋体" w:cs="宋体"/>
        </w:rPr>
        <w:t xml:space="preserve">第四章 </w:t>
      </w:r>
      <w:r>
        <w:rPr>
          <w:rFonts w:hint="eastAsia" w:ascii="宋体" w:hAnsi="宋体" w:eastAsia="宋体" w:cs="宋体"/>
          <w:highlight w:val="none"/>
        </w:rPr>
        <w:t xml:space="preserve">采购需求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_Toc30788 \h </w:instrText>
      </w:r>
      <w:r>
        <w:rPr>
          <w:rFonts w:hint="eastAsia" w:ascii="宋体" w:hAnsi="宋体" w:eastAsia="宋体" w:cs="宋体"/>
        </w:rPr>
        <w:fldChar w:fldCharType="separate"/>
      </w:r>
      <w:r>
        <w:rPr>
          <w:rFonts w:hint="eastAsia" w:ascii="宋体" w:hAnsi="宋体" w:eastAsia="宋体" w:cs="宋体"/>
        </w:rPr>
        <w:t xml:space="preserve">22</w:t>
      </w:r>
      <w:r>
        <w:rPr>
          <w:rFonts w:hint="eastAsia" w:ascii="宋体" w:hAnsi="宋体" w:eastAsia="宋体" w:cs="宋体"/>
        </w:rPr>
        <w:fldChar w:fldCharType="end"/>
      </w:r>
      <w:r>
        <w:rPr>
          <w:rFonts w:hint="eastAsia" w:ascii="宋体" w:hAnsi="宋体" w:eastAsia="宋体" w:cs="宋体"/>
          <w:highlight w:val="none"/>
        </w:rPr>
        <w:fldChar w:fldCharType="end"/>
      </w:r>
      <w:r/>
    </w:p>
    <w:p>
      <w:pPr>
        <w:pStyle w:val="870"/>
        <w:tabs>
          <w:tab w:val="right" w:pos="9638" w:leader="dot"/>
        </w:tabs>
        <w:rPr>
          <w:rFonts w:hint="eastAsia" w:ascii="宋体" w:hAnsi="宋体" w:eastAsia="宋体" w:cs="宋体"/>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_Toc18598 </w:instrText>
      </w:r>
      <w:r>
        <w:rPr>
          <w:rFonts w:hint="eastAsia" w:ascii="宋体" w:hAnsi="宋体" w:eastAsia="宋体" w:cs="宋体"/>
          <w:highlight w:val="none"/>
        </w:rPr>
        <w:fldChar w:fldCharType="separate"/>
      </w:r>
      <w:r>
        <w:rPr>
          <w:rFonts w:hint="eastAsia" w:ascii="宋体" w:hAnsi="宋体" w:eastAsia="宋体" w:cs="宋体"/>
        </w:rPr>
        <w:t xml:space="preserve">第五章 </w:t>
      </w:r>
      <w:r>
        <w:rPr>
          <w:rFonts w:hint="eastAsia" w:ascii="宋体" w:hAnsi="宋体" w:eastAsia="宋体" w:cs="宋体"/>
          <w:highlight w:val="none"/>
        </w:rPr>
        <w:t xml:space="preserve">合同主要条款及格式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_Toc18598 \h </w:instrText>
      </w:r>
      <w:r>
        <w:rPr>
          <w:rFonts w:hint="eastAsia" w:ascii="宋体" w:hAnsi="宋体" w:eastAsia="宋体" w:cs="宋体"/>
        </w:rPr>
        <w:fldChar w:fldCharType="separate"/>
      </w:r>
      <w:r>
        <w:rPr>
          <w:rFonts w:hint="eastAsia" w:ascii="宋体" w:hAnsi="宋体" w:eastAsia="宋体" w:cs="宋体"/>
        </w:rPr>
        <w:t xml:space="preserve">30</w:t>
      </w:r>
      <w:r>
        <w:rPr>
          <w:rFonts w:hint="eastAsia" w:ascii="宋体" w:hAnsi="宋体" w:eastAsia="宋体" w:cs="宋体"/>
        </w:rPr>
        <w:fldChar w:fldCharType="end"/>
      </w:r>
      <w:r>
        <w:rPr>
          <w:rFonts w:hint="eastAsia" w:ascii="宋体" w:hAnsi="宋体" w:eastAsia="宋体" w:cs="宋体"/>
          <w:highlight w:val="none"/>
        </w:rPr>
        <w:fldChar w:fldCharType="end"/>
      </w:r>
      <w:r/>
    </w:p>
    <w:p>
      <w:pPr>
        <w:pStyle w:val="870"/>
        <w:tabs>
          <w:tab w:val="right" w:pos="9638" w:leader="dot"/>
        </w:tabs>
        <w:rPr>
          <w:rFonts w:hint="eastAsia" w:ascii="宋体" w:hAnsi="宋体" w:eastAsia="宋体" w:cs="宋体"/>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_Toc8093 </w:instrText>
      </w:r>
      <w:r>
        <w:rPr>
          <w:rFonts w:hint="eastAsia" w:ascii="宋体" w:hAnsi="宋体" w:eastAsia="宋体" w:cs="宋体"/>
          <w:highlight w:val="none"/>
        </w:rPr>
        <w:fldChar w:fldCharType="separate"/>
      </w:r>
      <w:r>
        <w:rPr>
          <w:rFonts w:hint="eastAsia" w:ascii="宋体" w:hAnsi="宋体" w:eastAsia="宋体" w:cs="宋体"/>
        </w:rPr>
        <w:t xml:space="preserve">第六章 </w:t>
      </w:r>
      <w:r>
        <w:rPr>
          <w:rFonts w:hint="eastAsia" w:ascii="宋体" w:hAnsi="宋体" w:eastAsia="宋体" w:cs="宋体"/>
          <w:highlight w:val="none"/>
        </w:rPr>
        <w:t xml:space="preserve">投标文件格式及附件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_Toc8093 \h </w:instrText>
      </w:r>
      <w:r>
        <w:rPr>
          <w:rFonts w:hint="eastAsia" w:ascii="宋体" w:hAnsi="宋体" w:eastAsia="宋体" w:cs="宋体"/>
        </w:rPr>
        <w:fldChar w:fldCharType="separate"/>
      </w:r>
      <w:r>
        <w:rPr>
          <w:rFonts w:hint="eastAsia" w:ascii="宋体" w:hAnsi="宋体" w:eastAsia="宋体" w:cs="宋体"/>
        </w:rPr>
        <w:t xml:space="preserve">37</w:t>
      </w:r>
      <w:r>
        <w:rPr>
          <w:rFonts w:hint="eastAsia" w:ascii="宋体" w:hAnsi="宋体" w:eastAsia="宋体" w:cs="宋体"/>
        </w:rPr>
        <w:fldChar w:fldCharType="end"/>
      </w:r>
      <w:r>
        <w:rPr>
          <w:rFonts w:hint="eastAsia" w:ascii="宋体" w:hAnsi="宋体" w:eastAsia="宋体" w:cs="宋体"/>
          <w:highlight w:val="none"/>
        </w:rPr>
        <w:fldChar w:fldCharType="end"/>
      </w:r>
      <w:r/>
    </w:p>
    <w:p>
      <w:pPr>
        <w:spacing w:line="360" w:lineRule="auto"/>
        <w:rPr>
          <w:rFonts w:hint="eastAsia" w:ascii="宋体" w:hAnsi="宋体" w:eastAsia="宋体" w:cs="宋体"/>
          <w:sz w:val="28"/>
          <w:szCs w:val="28"/>
          <w:highlight w:val="none"/>
        </w:rPr>
      </w:pPr>
      <w:r>
        <w:rPr>
          <w:rFonts w:hint="eastAsia" w:ascii="宋体" w:hAnsi="宋体" w:eastAsia="宋体" w:cs="宋体"/>
          <w:highlight w:val="none"/>
        </w:rPr>
        <w:fldChar w:fldCharType="end"/>
      </w:r>
      <w:r/>
    </w:p>
    <w:p>
      <w:pPr>
        <w:jc w:val="center"/>
        <w:spacing w:line="360" w:lineRule="auto"/>
        <w:shd w:val="clear" w:color="auto" w:fill="ffffff"/>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pStyle w:val="839"/>
        <w:rPr>
          <w:rFonts w:hint="eastAsia" w:ascii="宋体" w:hAnsi="宋体" w:eastAsia="宋体" w:cs="宋体"/>
          <w:szCs w:val="21"/>
          <w:highlight w:val="none"/>
        </w:rPr>
        <w:sectPr>
          <w:footerReference w:type="default" r:id="rId11"/>
          <w:footnotePr/>
          <w:endnotePr>
            <w:numFmt w:val="decimal"/>
          </w:endnotePr>
          <w:type w:val="nextPage"/>
          <w:pgSz w:w="11906" w:h="16838" w:orient="portrait"/>
          <w:pgMar w:top="850" w:right="850" w:bottom="850" w:left="1418" w:header="227" w:footer="720" w:gutter="0"/>
          <w:pgNumType w:start="1"/>
          <w:cols w:num="1" w:sep="0" w:space="720" w:equalWidth="1"/>
          <w:docGrid w:linePitch="360"/>
        </w:sectPr>
      </w:pPr>
      <w:r/>
      <w:bookmarkStart w:id="0" w:name="_Toc481057143"/>
      <w:r/>
      <w:bookmarkStart w:id="1" w:name="_Hlk54715254"/>
      <w:r/>
      <w:bookmarkStart w:id="2" w:name="_Hlk52290185"/>
      <w:r/>
      <w:r/>
    </w:p>
    <w:p>
      <w:pPr>
        <w:pStyle w:val="839"/>
        <w:spacing w:line="360" w:lineRule="auto"/>
        <w:rPr>
          <w:rFonts w:hint="eastAsia" w:ascii="宋体" w:hAnsi="宋体" w:eastAsia="宋体" w:cs="宋体"/>
          <w:szCs w:val="21"/>
          <w:highlight w:val="none"/>
        </w:rPr>
      </w:pPr>
      <w:r>
        <w:rPr>
          <w:rFonts w:hint="eastAsia" w:ascii="宋体" w:hAnsi="宋体" w:eastAsia="宋体" w:cs="宋体"/>
          <w:highlight w:val="none"/>
        </w:rPr>
        <w:t xml:space="preserve"> </w:t>
      </w:r>
      <w:bookmarkStart w:id="3" w:name="_Toc23829"/>
      <w:r>
        <w:rPr>
          <w:rFonts w:hint="eastAsia" w:ascii="宋体" w:hAnsi="宋体" w:eastAsia="宋体" w:cs="宋体"/>
          <w:highlight w:val="none"/>
        </w:rPr>
        <w:t xml:space="preserve">招标公告</w:t>
      </w:r>
      <w:bookmarkEnd w:id="0"/>
      <w:r/>
      <w:bookmarkEnd w:id="3"/>
      <w:r/>
      <w:r/>
    </w:p>
    <w:p>
      <w:pPr>
        <w:ind w:firstLine="369"/>
        <w:spacing w:line="360" w:lineRule="auto"/>
        <w:widowControl/>
        <w:rPr>
          <w:rFonts w:hint="eastAsia" w:ascii="宋体" w:hAnsi="宋体" w:eastAsia="宋体" w:cs="宋体"/>
          <w:b/>
          <w:bCs/>
          <w:spacing w:val="8"/>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
          <w:bCs/>
          <w:spacing w:val="8"/>
          <w:szCs w:val="21"/>
          <w:highlight w:val="none"/>
        </w:rPr>
        <w:t xml:space="preserve">项目概况</w:t>
      </w:r>
      <w:r/>
    </w:p>
    <w:p>
      <w:pPr>
        <w:ind w:firstLine="369"/>
        <w:spacing w:line="360" w:lineRule="auto"/>
        <w:widowControl/>
        <w:rPr>
          <w:rFonts w:hint="eastAsia" w:ascii="宋体" w:hAnsi="宋体" w:eastAsia="宋体" w:cs="宋体"/>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
          <w:bCs/>
          <w:szCs w:val="21"/>
          <w:highlight w:val="none"/>
          <w:u w:val="single"/>
          <w:lang w:eastAsia="zh-CN"/>
        </w:rPr>
        <w:t xml:space="preserve">南京</w:t>
      </w:r>
      <w:r>
        <w:rPr>
          <w:rFonts w:hint="eastAsia" w:ascii="宋体" w:hAnsi="宋体" w:eastAsia="宋体" w:cs="宋体"/>
          <w:b/>
          <w:bCs/>
          <w:szCs w:val="21"/>
          <w:highlight w:val="none"/>
          <w:u w:val="single"/>
          <w:lang w:val="en-US" w:eastAsia="zh-CN"/>
        </w:rPr>
        <w:t xml:space="preserve">市公安局江宁分局购买机关食堂服务</w:t>
      </w:r>
      <w:r>
        <w:rPr>
          <w:rFonts w:hint="eastAsia" w:ascii="宋体" w:hAnsi="宋体" w:eastAsia="宋体" w:cs="宋体"/>
          <w:spacing w:val="8"/>
          <w:szCs w:val="21"/>
          <w:highlight w:val="none"/>
        </w:rPr>
        <w:t xml:space="preserve">的潜在投标人应在</w:t>
      </w:r>
      <w:r>
        <w:rPr>
          <w:rFonts w:hint="eastAsia" w:ascii="宋体" w:hAnsi="宋体" w:eastAsia="宋体" w:cs="宋体"/>
          <w:b/>
          <w:bCs/>
          <w:szCs w:val="21"/>
          <w:highlight w:val="none"/>
          <w:u w:val="single"/>
        </w:rPr>
        <w:t xml:space="preserve">江苏政府采购网</w:t>
      </w:r>
      <w:r>
        <w:rPr>
          <w:rFonts w:hint="eastAsia" w:ascii="宋体" w:hAnsi="宋体" w:eastAsia="宋体" w:cs="宋体"/>
          <w:szCs w:val="21"/>
          <w:highlight w:val="none"/>
        </w:rPr>
        <w:t xml:space="preserve">获取采购文件，并于</w:t>
      </w:r>
      <w:r>
        <w:rPr>
          <w:rFonts w:hint="eastAsia" w:ascii="宋体" w:hAnsi="宋体" w:eastAsia="宋体" w:cs="宋体"/>
          <w:b/>
          <w:bCs/>
          <w:iCs/>
          <w:spacing w:val="8"/>
          <w:szCs w:val="21"/>
          <w:highlight w:val="none"/>
          <w:lang w:eastAsia="zh-CN"/>
        </w:rPr>
        <w:t xml:space="preserve">2026</w:t>
      </w:r>
      <w:r>
        <w:rPr>
          <w:rFonts w:hint="eastAsia" w:ascii="宋体" w:hAnsi="宋体" w:eastAsia="宋体" w:cs="宋体"/>
          <w:b/>
          <w:bCs/>
          <w:spacing w:val="8"/>
          <w:szCs w:val="21"/>
          <w:highlight w:val="none"/>
        </w:rPr>
        <w:t xml:space="preserve">年</w:t>
      </w:r>
      <w:r>
        <w:rPr>
          <w:rFonts w:hint="eastAsia" w:ascii="宋体" w:hAnsi="宋体" w:cs="宋体"/>
          <w:b/>
          <w:bCs/>
          <w:spacing w:val="8"/>
          <w:szCs w:val="21"/>
          <w:highlight w:val="none"/>
          <w:lang w:val="en-US" w:eastAsia="zh-CN"/>
        </w:rPr>
        <w:t xml:space="preserve">06</w:t>
      </w:r>
      <w:r>
        <w:rPr>
          <w:rFonts w:hint="eastAsia" w:ascii="宋体" w:hAnsi="宋体" w:eastAsia="宋体" w:cs="宋体"/>
          <w:b/>
          <w:bCs/>
          <w:spacing w:val="8"/>
          <w:szCs w:val="21"/>
          <w:highlight w:val="none"/>
        </w:rPr>
        <w:t xml:space="preserve">月</w:t>
      </w:r>
      <w:r>
        <w:rPr>
          <w:rFonts w:hint="eastAsia" w:ascii="宋体" w:hAnsi="宋体" w:cs="宋体"/>
          <w:b/>
          <w:bCs/>
          <w:spacing w:val="8"/>
          <w:szCs w:val="21"/>
          <w:highlight w:val="none"/>
          <w:lang w:val="en-US" w:eastAsia="zh-CN"/>
        </w:rPr>
        <w:t xml:space="preserve">10</w:t>
      </w:r>
      <w:r>
        <w:rPr>
          <w:rFonts w:hint="eastAsia" w:ascii="宋体" w:hAnsi="宋体" w:eastAsia="宋体" w:cs="宋体"/>
          <w:b/>
          <w:bCs/>
          <w:spacing w:val="8"/>
          <w:szCs w:val="21"/>
          <w:highlight w:val="none"/>
        </w:rPr>
        <w:t xml:space="preserve">日</w:t>
      </w:r>
      <w:r>
        <w:rPr>
          <w:rFonts w:hint="eastAsia" w:ascii="宋体" w:hAnsi="宋体" w:eastAsia="宋体" w:cs="宋体"/>
          <w:b/>
          <w:bCs/>
          <w:szCs w:val="21"/>
          <w:highlight w:val="none"/>
          <w:lang w:val="en-US" w:eastAsia="zh-CN"/>
        </w:rPr>
        <w:t xml:space="preserve">  09</w:t>
      </w:r>
      <w:r>
        <w:rPr>
          <w:rFonts w:hint="eastAsia" w:ascii="宋体" w:hAnsi="宋体" w:eastAsia="宋体" w:cs="宋体"/>
          <w:b/>
          <w:bCs/>
          <w:szCs w:val="21"/>
          <w:highlight w:val="none"/>
        </w:rPr>
        <w:t xml:space="preserve">点</w:t>
      </w:r>
      <w:r>
        <w:rPr>
          <w:rFonts w:hint="eastAsia" w:ascii="宋体" w:hAnsi="宋体" w:eastAsia="宋体" w:cs="宋体"/>
          <w:b/>
          <w:bCs/>
          <w:szCs w:val="21"/>
          <w:highlight w:val="none"/>
          <w:lang w:val="en-US" w:eastAsia="zh-CN"/>
        </w:rPr>
        <w:t xml:space="preserve"> 30 </w:t>
      </w:r>
      <w:r>
        <w:rPr>
          <w:rFonts w:hint="eastAsia" w:ascii="宋体" w:hAnsi="宋体" w:eastAsia="宋体" w:cs="宋体"/>
          <w:b/>
          <w:bCs/>
          <w:szCs w:val="21"/>
          <w:highlight w:val="none"/>
        </w:rPr>
        <w:t xml:space="preserve">分</w:t>
      </w:r>
      <w:r>
        <w:rPr>
          <w:rFonts w:hint="eastAsia" w:ascii="宋体" w:hAnsi="宋体" w:eastAsia="宋体" w:cs="宋体"/>
          <w:szCs w:val="21"/>
          <w:highlight w:val="none"/>
        </w:rPr>
        <w:t xml:space="preserve">（北京时间）前递交投标文件。</w:t>
      </w:r>
      <w:r/>
    </w:p>
    <w:p>
      <w:pPr>
        <w:ind w:firstLine="452"/>
        <w:jc w:val="left"/>
        <w:spacing w:line="360" w:lineRule="auto"/>
        <w:rPr>
          <w:rFonts w:hint="eastAsia" w:ascii="宋体" w:hAnsi="宋体" w:eastAsia="宋体" w:cs="宋体"/>
          <w:spacing w:val="8"/>
          <w:szCs w:val="21"/>
          <w:highlight w:val="none"/>
        </w:rPr>
      </w:pPr>
      <w:r>
        <w:rPr>
          <w:rFonts w:hint="eastAsia" w:ascii="宋体" w:hAnsi="宋体" w:eastAsia="宋体" w:cs="宋体"/>
          <w:spacing w:val="8"/>
          <w:szCs w:val="21"/>
          <w:highlight w:val="none"/>
        </w:rPr>
      </w:r>
      <w:r/>
    </w:p>
    <w:p>
      <w:pPr>
        <w:jc w:val="left"/>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一、项目基本情况</w:t>
      </w:r>
      <w:bookmarkEnd w:id="1"/>
      <w:r/>
      <w:bookmarkEnd w:id="2"/>
      <w:r/>
      <w:r/>
    </w:p>
    <w:p>
      <w:pPr>
        <w:ind w:firstLine="420"/>
        <w:spacing w:line="360" w:lineRule="auto"/>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1.1项目编号：JSZC-320115-NJLX-G2026-0004</w:t>
      </w:r>
      <w:r/>
    </w:p>
    <w:p>
      <w:pPr>
        <w:numPr>
          <w:ilvl w:val="0"/>
          <w:numId w:val="0"/>
        </w:numPr>
        <w:ind w:firstLine="420"/>
        <w:rPr>
          <w:rFonts w:hint="eastAsia" w:ascii="宋体" w:hAnsi="宋体" w:eastAsia="宋体" w:cs="宋体"/>
          <w:bCs/>
          <w:szCs w:val="21"/>
          <w:highlight w:val="none"/>
        </w:rPr>
      </w:pPr>
      <w:r>
        <w:rPr>
          <w:rFonts w:hint="eastAsia" w:ascii="宋体" w:hAnsi="宋体" w:eastAsia="宋体" w:cs="宋体"/>
          <w:bCs/>
          <w:szCs w:val="21"/>
          <w:highlight w:val="none"/>
        </w:rPr>
        <w:t xml:space="preserve">1.2项目名称：</w:t>
      </w:r>
      <w:bookmarkStart w:id="4" w:name="OLE_LINK4"/>
      <w:r>
        <w:rPr>
          <w:rFonts w:hint="eastAsia" w:ascii="宋体" w:hAnsi="宋体" w:eastAsia="宋体" w:cs="宋体"/>
        </w:rPr>
        <w:t xml:space="preserve">南京市公安局江宁分局</w:t>
      </w:r>
      <w:r>
        <w:rPr>
          <w:rFonts w:hint="eastAsia" w:ascii="宋体" w:hAnsi="宋体" w:eastAsia="宋体" w:cs="宋体"/>
          <w:lang w:val="en-US" w:eastAsia="zh-CN"/>
        </w:rPr>
        <w:t xml:space="preserve">购买</w:t>
      </w:r>
      <w:r>
        <w:rPr>
          <w:rFonts w:hint="eastAsia" w:ascii="宋体" w:hAnsi="宋体" w:eastAsia="宋体" w:cs="宋体"/>
        </w:rPr>
        <w:t xml:space="preserve">机关食堂</w:t>
      </w:r>
      <w:r>
        <w:rPr>
          <w:rFonts w:hint="eastAsia" w:ascii="宋体" w:hAnsi="宋体" w:eastAsia="宋体" w:cs="宋体"/>
          <w:lang w:val="en-US" w:eastAsia="zh-CN"/>
        </w:rPr>
        <w:t xml:space="preserve">服务</w:t>
      </w:r>
      <w:bookmarkEnd w:id="4"/>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1.3预算金额：人民币</w:t>
      </w:r>
      <w:r>
        <w:rPr>
          <w:rFonts w:hint="eastAsia" w:ascii="宋体" w:hAnsi="宋体" w:eastAsia="宋体" w:cs="宋体"/>
          <w:bCs/>
          <w:szCs w:val="21"/>
          <w:highlight w:val="none"/>
          <w:lang w:val="en-US" w:eastAsia="zh-CN"/>
        </w:rPr>
        <w:t xml:space="preserve">300</w:t>
      </w:r>
      <w:r>
        <w:rPr>
          <w:rFonts w:hint="eastAsia" w:ascii="宋体" w:hAnsi="宋体" w:eastAsia="宋体" w:cs="宋体"/>
          <w:bCs/>
          <w:szCs w:val="21"/>
          <w:highlight w:val="none"/>
        </w:rPr>
        <w:t xml:space="preserve">万元</w:t>
      </w:r>
      <w:r/>
    </w:p>
    <w:p>
      <w:pPr>
        <w:ind w:firstLine="420"/>
        <w:spacing w:line="360" w:lineRule="auto"/>
        <w:rPr>
          <w:rFonts w:hint="eastAsia" w:ascii="宋体" w:hAnsi="宋体" w:eastAsia="宋体" w:cs="宋体"/>
          <w:spacing w:val="-1"/>
          <w:szCs w:val="21"/>
          <w:highlight w:val="none"/>
          <w:lang w:val="en-US" w:eastAsia="zh-CN"/>
        </w:rPr>
      </w:pPr>
      <w:r>
        <w:rPr>
          <w:rFonts w:hint="eastAsia" w:ascii="宋体" w:hAnsi="宋体" w:eastAsia="宋体" w:cs="宋体"/>
          <w:bCs/>
          <w:szCs w:val="21"/>
          <w:highlight w:val="none"/>
        </w:rPr>
        <w:t xml:space="preserve">1.4最高限价：人民币</w:t>
      </w:r>
      <w:r>
        <w:rPr>
          <w:rFonts w:hint="eastAsia" w:ascii="宋体" w:hAnsi="宋体" w:eastAsia="宋体" w:cs="宋体"/>
          <w:bCs/>
          <w:szCs w:val="21"/>
          <w:highlight w:val="none"/>
          <w:lang w:val="en-US" w:eastAsia="zh-CN"/>
        </w:rPr>
        <w:t xml:space="preserve">300</w:t>
      </w:r>
      <w:r>
        <w:rPr>
          <w:rFonts w:hint="eastAsia" w:ascii="宋体" w:hAnsi="宋体" w:eastAsia="宋体" w:cs="宋体"/>
          <w:bCs/>
          <w:szCs w:val="21"/>
          <w:highlight w:val="none"/>
        </w:rPr>
        <w:t xml:space="preserve">万元</w:t>
      </w:r>
      <w:r/>
    </w:p>
    <w:p>
      <w:pPr>
        <w:ind w:firstLine="420"/>
        <w:jc w:val="left"/>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5</w:t>
      </w:r>
      <w:r>
        <w:rPr>
          <w:rFonts w:hint="eastAsia" w:ascii="宋体" w:hAnsi="宋体" w:eastAsia="宋体" w:cs="宋体"/>
          <w:bCs/>
          <w:szCs w:val="21"/>
          <w:highlight w:val="none"/>
        </w:rPr>
        <w:t xml:space="preserve">采购需求：</w:t>
      </w:r>
      <w:r>
        <w:rPr>
          <w:rFonts w:hint="eastAsia" w:ascii="宋体" w:hAnsi="宋体" w:eastAsia="宋体" w:cs="宋体"/>
          <w:bCs/>
          <w:szCs w:val="21"/>
          <w:highlight w:val="none"/>
          <w:lang w:val="en-US" w:eastAsia="zh-CN"/>
        </w:rPr>
        <w:t xml:space="preserve">本项目为</w:t>
      </w:r>
      <w:r>
        <w:rPr>
          <w:rFonts w:hint="eastAsia" w:ascii="宋体" w:hAnsi="宋体" w:eastAsia="宋体" w:cs="宋体"/>
          <w:highlight w:val="none"/>
        </w:rPr>
        <w:t xml:space="preserve">南京市公安局江宁分局</w:t>
      </w:r>
      <w:r>
        <w:rPr>
          <w:rFonts w:hint="eastAsia" w:ascii="宋体" w:hAnsi="宋体" w:eastAsia="宋体" w:cs="宋体"/>
          <w:highlight w:val="none"/>
          <w:lang w:val="en-US" w:eastAsia="zh-CN"/>
        </w:rPr>
        <w:t xml:space="preserve">购买</w:t>
      </w:r>
      <w:r>
        <w:rPr>
          <w:rFonts w:hint="eastAsia" w:ascii="宋体" w:hAnsi="宋体" w:eastAsia="宋体" w:cs="宋体"/>
          <w:highlight w:val="none"/>
        </w:rPr>
        <w:t xml:space="preserve">机关</w:t>
      </w:r>
      <w:r>
        <w:rPr>
          <w:rFonts w:hint="eastAsia" w:ascii="宋体" w:hAnsi="宋体" w:eastAsia="宋体" w:cs="宋体"/>
          <w:highlight w:val="none"/>
          <w:lang w:val="en-US" w:eastAsia="zh-CN"/>
        </w:rPr>
        <w:t xml:space="preserve">食堂服务，具</w:t>
      </w:r>
      <w:r>
        <w:rPr>
          <w:rFonts w:hint="eastAsia" w:ascii="宋体" w:hAnsi="宋体" w:eastAsia="宋体" w:cs="宋体"/>
          <w:highlight w:val="none"/>
        </w:rPr>
        <w:t xml:space="preserve">体内容详见招标文件。</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6</w:t>
      </w:r>
      <w:r>
        <w:rPr>
          <w:rFonts w:hint="eastAsia" w:ascii="宋体" w:hAnsi="宋体" w:eastAsia="宋体" w:cs="宋体"/>
          <w:bCs/>
          <w:szCs w:val="21"/>
          <w:highlight w:val="none"/>
        </w:rPr>
        <w:t xml:space="preserve">合同履行期限：本项目服务期</w:t>
      </w:r>
      <w:r>
        <w:rPr>
          <w:rFonts w:hint="eastAsia" w:ascii="宋体" w:hAnsi="宋体" w:eastAsia="宋体" w:cs="宋体"/>
          <w:bCs/>
          <w:szCs w:val="21"/>
          <w:highlight w:val="none"/>
          <w:lang w:val="en-US" w:eastAsia="zh-CN"/>
        </w:rPr>
        <w:t xml:space="preserve">一年</w:t>
      </w:r>
      <w:r>
        <w:rPr>
          <w:rFonts w:hint="eastAsia" w:ascii="宋体" w:hAnsi="宋体" w:eastAsia="宋体" w:cs="宋体"/>
          <w:bCs/>
          <w:szCs w:val="21"/>
          <w:highlight w:val="none"/>
        </w:rPr>
        <w:t xml:space="preserve">，自合同签订之日起算。</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7</w:t>
      </w:r>
      <w:r>
        <w:rPr>
          <w:rFonts w:hint="eastAsia" w:ascii="宋体" w:hAnsi="宋体" w:eastAsia="宋体" w:cs="宋体"/>
          <w:bCs/>
          <w:szCs w:val="21"/>
          <w:highlight w:val="none"/>
        </w:rPr>
        <w:t xml:space="preserve">行业划分：餐饮业。</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8</w:t>
      </w:r>
      <w:r>
        <w:rPr>
          <w:rFonts w:hint="eastAsia" w:ascii="宋体" w:hAnsi="宋体" w:eastAsia="宋体" w:cs="宋体"/>
          <w:bCs/>
          <w:szCs w:val="21"/>
          <w:highlight w:val="none"/>
        </w:rPr>
        <w:t xml:space="preserve">本项目不接受联合体投标。</w:t>
      </w:r>
      <w:r/>
    </w:p>
    <w:p>
      <w:pPr>
        <w:ind w:firstLine="452"/>
        <w:jc w:val="left"/>
        <w:spacing w:line="360" w:lineRule="auto"/>
        <w:rPr>
          <w:rFonts w:hint="eastAsia" w:ascii="宋体" w:hAnsi="宋体" w:eastAsia="宋体" w:cs="宋体"/>
          <w:spacing w:val="8"/>
          <w:szCs w:val="21"/>
          <w:highlight w:val="none"/>
        </w:rPr>
      </w:pPr>
      <w:r>
        <w:rPr>
          <w:rFonts w:hint="eastAsia" w:ascii="宋体" w:hAnsi="宋体" w:eastAsia="宋体" w:cs="宋体"/>
          <w:spacing w:val="8"/>
          <w:szCs w:val="21"/>
          <w:highlight w:val="none"/>
        </w:rPr>
      </w:r>
      <w:r/>
    </w:p>
    <w:p>
      <w:pPr>
        <w:jc w:val="left"/>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二、申请人的资格要求：</w:t>
      </w:r>
      <w:r/>
    </w:p>
    <w:p>
      <w:pPr>
        <w:ind w:firstLine="454"/>
        <w:jc w:val="left"/>
        <w:spacing w:line="360" w:lineRule="auto"/>
        <w:rPr>
          <w:rFonts w:hint="eastAsia" w:ascii="宋体" w:hAnsi="宋体" w:eastAsia="宋体" w:cs="宋体"/>
          <w:b/>
          <w:spacing w:val="8"/>
          <w:szCs w:val="21"/>
          <w:highlight w:val="none"/>
        </w:rPr>
      </w:pPr>
      <w:r>
        <w:rPr>
          <w:rFonts w:hint="eastAsia" w:ascii="宋体" w:hAnsi="宋体" w:eastAsia="宋体" w:cs="宋体"/>
          <w:b/>
          <w:spacing w:val="8"/>
          <w:szCs w:val="21"/>
          <w:highlight w:val="none"/>
        </w:rPr>
        <w:t xml:space="preserve">2.1满足《中华人民共和国政府采购法》第二十二条规定：</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（1）具有独立承担民事责任的能力（提供法人或者其他组织的营业执照；供应商为自然人的，提供其身份证）；</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（2）具有良好的商业信誉和健全的财务会计制度（提供202</w:t>
      </w:r>
      <w:r>
        <w:rPr>
          <w:rFonts w:hint="eastAsia" w:ascii="宋体" w:hAnsi="宋体" w:eastAsia="宋体" w:cs="宋体"/>
          <w:bCs/>
          <w:szCs w:val="21"/>
          <w:highlight w:val="none"/>
          <w:lang w:val="en-US" w:eastAsia="zh-CN"/>
        </w:rPr>
        <w:t xml:space="preserve">4</w:t>
      </w:r>
      <w:r>
        <w:rPr>
          <w:rFonts w:hint="eastAsia" w:ascii="宋体" w:hAnsi="宋体" w:eastAsia="宋体" w:cs="宋体"/>
          <w:bCs/>
          <w:szCs w:val="21"/>
          <w:highlight w:val="none"/>
        </w:rPr>
        <w:t xml:space="preserve">年度或202</w:t>
      </w:r>
      <w:r>
        <w:rPr>
          <w:rFonts w:hint="eastAsia" w:ascii="宋体" w:hAnsi="宋体" w:eastAsia="宋体" w:cs="宋体"/>
          <w:bCs/>
          <w:szCs w:val="21"/>
          <w:highlight w:val="none"/>
          <w:lang w:val="en-US" w:eastAsia="zh-CN"/>
        </w:rPr>
        <w:t xml:space="preserve">5</w:t>
      </w:r>
      <w:r>
        <w:rPr>
          <w:rFonts w:hint="eastAsia" w:ascii="宋体" w:hAnsi="宋体" w:eastAsia="宋体" w:cs="宋体"/>
          <w:bCs/>
          <w:szCs w:val="21"/>
          <w:highlight w:val="none"/>
        </w:rPr>
        <w:t xml:space="preserve">年度的财务报表，或投标截止时间前六个月内银行出具的资信证明）；</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（4）有依法缴纳税收和社会保障资金的良好记录（提供参加本次政府采购活动前半年内至少一个月：</w:t>
      </w:r>
      <w:r>
        <w:rPr>
          <w:rFonts w:hint="eastAsia" w:ascii="宋体" w:hAnsi="宋体" w:eastAsia="宋体" w:cs="宋体"/>
          <w:bCs/>
          <w:szCs w:val="21"/>
          <w:highlight w:val="none"/>
        </w:rPr>
        <w:fldChar w:fldCharType="begin"/>
      </w:r>
      <w:r>
        <w:rPr>
          <w:rFonts w:hint="eastAsia" w:ascii="宋体" w:hAnsi="宋体" w:eastAsia="宋体" w:cs="宋体"/>
          <w:bCs/>
          <w:szCs w:val="21"/>
          <w:highlight w:val="none"/>
        </w:rPr>
        <w:instrText xml:space="preserve"> EQ \o\ac(○,1)</w:instrText>
      </w:r>
      <w:r>
        <w:rPr>
          <w:rFonts w:hint="eastAsia" w:ascii="宋体" w:hAnsi="宋体" w:eastAsia="宋体" w:cs="宋体"/>
          <w:bCs/>
          <w:szCs w:val="21"/>
          <w:highlight w:val="none"/>
        </w:rPr>
        <w:fldChar w:fldCharType="end"/>
      </w:r>
      <w:r>
        <w:rPr>
          <w:rFonts w:hint="eastAsia" w:ascii="宋体" w:hAnsi="宋体" w:eastAsia="宋体" w:cs="宋体"/>
          <w:bCs/>
          <w:szCs w:val="21"/>
          <w:highlight w:val="none"/>
        </w:rPr>
        <w:t xml:space="preserve">缴纳税收的凭证；</w:t>
      </w:r>
      <w:r>
        <w:rPr>
          <w:rFonts w:hint="eastAsia" w:ascii="宋体" w:hAnsi="宋体" w:eastAsia="宋体" w:cs="宋体"/>
          <w:bCs/>
          <w:szCs w:val="21"/>
          <w:highlight w:val="none"/>
        </w:rPr>
        <w:fldChar w:fldCharType="begin"/>
      </w:r>
      <w:r>
        <w:rPr>
          <w:rFonts w:hint="eastAsia" w:ascii="宋体" w:hAnsi="宋体" w:eastAsia="宋体" w:cs="宋体"/>
          <w:bCs/>
          <w:szCs w:val="21"/>
          <w:highlight w:val="none"/>
        </w:rPr>
        <w:instrText xml:space="preserve"> EQ \o\ac(○,2)</w:instrText>
      </w:r>
      <w:r>
        <w:rPr>
          <w:rFonts w:hint="eastAsia" w:ascii="宋体" w:hAnsi="宋体" w:eastAsia="宋体" w:cs="宋体"/>
          <w:bCs/>
          <w:szCs w:val="21"/>
          <w:highlight w:val="none"/>
        </w:rPr>
        <w:fldChar w:fldCharType="end"/>
      </w:r>
      <w:r>
        <w:rPr>
          <w:rFonts w:hint="eastAsia" w:ascii="宋体" w:hAnsi="宋体" w:eastAsia="宋体" w:cs="宋体"/>
          <w:bCs/>
          <w:szCs w:val="21"/>
          <w:highlight w:val="none"/>
        </w:rPr>
        <w:t xml:space="preserve">缴纳社会保险的凭据），依法享受免缴、缓缴的，提供证明材料；</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（5）参加政府采购活动前三年内，在经营活动中没有重大违法记录（提供承诺书）；</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（6）法律、行政法规规定的其他条件：无。</w:t>
      </w:r>
      <w:r/>
    </w:p>
    <w:p>
      <w:pPr>
        <w:ind w:firstLine="454"/>
        <w:jc w:val="left"/>
        <w:spacing w:line="360" w:lineRule="auto"/>
        <w:rPr>
          <w:rFonts w:hint="eastAsia" w:ascii="宋体" w:hAnsi="宋体" w:eastAsia="宋体" w:cs="宋体"/>
          <w:b/>
          <w:spacing w:val="8"/>
          <w:szCs w:val="21"/>
          <w:highlight w:val="none"/>
        </w:rPr>
      </w:pPr>
      <w:r>
        <w:rPr>
          <w:rFonts w:hint="eastAsia" w:ascii="宋体" w:hAnsi="宋体" w:eastAsia="宋体" w:cs="宋体"/>
          <w:b/>
          <w:spacing w:val="8"/>
          <w:szCs w:val="21"/>
          <w:highlight w:val="none"/>
        </w:rPr>
        <w:t xml:space="preserve">2.2落实政府采购政策需满足的资格要求：本项目非专门面向中小企业（或监狱企业或残疾人福利性单位）采购。</w:t>
      </w:r>
      <w:r/>
    </w:p>
    <w:p>
      <w:pPr>
        <w:ind w:firstLine="458"/>
        <w:spacing w:line="360" w:lineRule="auto"/>
        <w:rPr>
          <w:rFonts w:hint="eastAsia" w:ascii="宋体" w:hAnsi="宋体" w:eastAsia="宋体" w:cs="宋体"/>
          <w:b/>
          <w:spacing w:val="8"/>
          <w:szCs w:val="21"/>
          <w:highlight w:val="none"/>
        </w:rPr>
      </w:pPr>
      <w:r>
        <w:rPr>
          <w:rFonts w:hint="eastAsia" w:ascii="宋体" w:hAnsi="宋体" w:eastAsia="宋体" w:cs="宋体"/>
          <w:b/>
          <w:spacing w:val="8"/>
          <w:szCs w:val="21"/>
          <w:highlight w:val="none"/>
        </w:rPr>
        <w:t xml:space="preserve">2.3采购人根据采购项目的特殊要求规定的特定条件，并提供符合特殊要求的证明</w:t>
      </w:r>
      <w:r>
        <w:rPr>
          <w:rFonts w:hint="eastAsia" w:ascii="宋体" w:hAnsi="宋体" w:eastAsia="宋体" w:cs="宋体"/>
          <w:b/>
          <w:szCs w:val="21"/>
          <w:highlight w:val="none"/>
        </w:rPr>
        <w:t xml:space="preserve">材料或者情况</w:t>
      </w:r>
      <w:r>
        <w:rPr>
          <w:rFonts w:hint="eastAsia" w:ascii="宋体" w:hAnsi="宋体" w:eastAsia="宋体" w:cs="宋体"/>
          <w:b/>
          <w:spacing w:val="8"/>
          <w:szCs w:val="21"/>
          <w:highlight w:val="none"/>
        </w:rPr>
        <w:t xml:space="preserve">说明：</w:t>
      </w:r>
      <w:r/>
    </w:p>
    <w:p>
      <w:pPr>
        <w:ind w:firstLine="426"/>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1.未被“信用中国”网站（www.creditchina.gov.cn）</w:t>
      </w: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lang w:val="en-US" w:eastAsia="zh-CN"/>
        </w:rPr>
        <w:t xml:space="preserve">中国政府采购网</w:t>
      </w:r>
      <w:r>
        <w:rPr>
          <w:rFonts w:hint="eastAsia" w:ascii="宋体" w:hAnsi="宋体" w:eastAsia="宋体" w:cs="宋体"/>
          <w:b/>
          <w:szCs w:val="21"/>
          <w:highlight w:val="none"/>
          <w:lang w:eastAsia="zh-CN"/>
        </w:rPr>
        <w:t xml:space="preserve">”</w:t>
      </w:r>
      <w:r>
        <w:rPr>
          <w:rFonts w:hint="eastAsia" w:ascii="宋体" w:hAnsi="宋体" w:eastAsia="宋体" w:cs="宋体"/>
          <w:b/>
          <w:szCs w:val="21"/>
          <w:highlight w:val="none"/>
          <w:lang w:val="en-US" w:eastAsia="zh-CN"/>
        </w:rPr>
        <w:t xml:space="preserve">网站（https://www.ccgp.gov.cn/index.shtml）</w:t>
      </w:r>
      <w:r>
        <w:rPr>
          <w:rFonts w:hint="eastAsia" w:ascii="宋体" w:hAnsi="宋体" w:eastAsia="宋体" w:cs="宋体"/>
          <w:b/>
          <w:szCs w:val="21"/>
          <w:highlight w:val="none"/>
        </w:rPr>
        <w:t xml:space="preserve">列入失信被执行人、重大税收违法案件当事人名单、政府采购严重失信行为记录名单。</w:t>
      </w:r>
      <w:r/>
    </w:p>
    <w:p>
      <w:pPr>
        <w:ind w:firstLine="426"/>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2.具有相关主管部门颁发的在有效期内的《食品经营许可证》或《食品生产许可证》。（提供证书复印件加盖公章）</w:t>
      </w:r>
      <w:r/>
    </w:p>
    <w:p>
      <w:pPr>
        <w:ind w:firstLine="426"/>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3.提供《南京市政府采购供应商信用记录表暨信用承诺书》网站在线打印，法定代表人签字并盖单位公章。“《南京市政府采购供应商信用记录表暨信用承诺书》”在线打印时间要求：必须是在采购文件发布之日起至提交响应文件截止时间前。</w:t>
      </w:r>
      <w:r/>
    </w:p>
    <w:p>
      <w:pPr>
        <w:ind w:firstLine="426"/>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2.</w:t>
      </w:r>
      <w:r>
        <w:rPr>
          <w:rFonts w:hint="eastAsia" w:ascii="宋体" w:hAnsi="宋体" w:eastAsia="宋体" w:cs="宋体"/>
          <w:b/>
          <w:szCs w:val="21"/>
          <w:highlight w:val="none"/>
          <w:lang w:val="en-US" w:eastAsia="zh-CN"/>
        </w:rPr>
        <w:t xml:space="preserve">4</w:t>
      </w:r>
      <w:r>
        <w:rPr>
          <w:rFonts w:hint="eastAsia" w:ascii="宋体" w:hAnsi="宋体" w:eastAsia="宋体" w:cs="宋体"/>
          <w:b/>
          <w:szCs w:val="21"/>
          <w:highlight w:val="none"/>
        </w:rPr>
        <w:t xml:space="preserve"> 拒绝下述供应商参加本次招标活动：</w:t>
      </w:r>
      <w:r/>
    </w:p>
    <w:p>
      <w:pPr>
        <w:ind w:firstLine="424"/>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（1）单位负责人为同一人或者存在直接控股、管理关系的不同供应商，不得参加同一合同项下的政府采购活动。</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r>
      <w:r/>
    </w:p>
    <w:p>
      <w:pPr>
        <w:spacing w:line="360" w:lineRule="auto"/>
        <w:widowControl/>
        <w:rPr>
          <w:rFonts w:hint="eastAsia" w:ascii="宋体" w:hAnsi="宋体" w:eastAsia="宋体" w:cs="宋体"/>
          <w:b/>
          <w:spacing w:val="8"/>
          <w:sz w:val="24"/>
          <w:highlight w:val="none"/>
        </w:rPr>
      </w:pPr>
      <w:r>
        <w:rPr>
          <w:rFonts w:hint="eastAsia" w:ascii="宋体" w:hAnsi="宋体" w:eastAsia="宋体" w:cs="宋体"/>
          <w:b/>
          <w:spacing w:val="8"/>
          <w:sz w:val="24"/>
          <w:highlight w:val="none"/>
        </w:rPr>
        <w:t xml:space="preserve">三、获取招标文件</w:t>
      </w:r>
      <w:r/>
    </w:p>
    <w:p>
      <w:pPr>
        <w:ind w:firstLine="454"/>
        <w:jc w:val="left"/>
        <w:spacing w:line="360" w:lineRule="auto"/>
        <w:shd w:val="clear" w:color="auto" w:fill="ffffff"/>
        <w:widowControl/>
        <w:rPr>
          <w:rFonts w:hint="eastAsia" w:ascii="宋体" w:hAnsi="宋体" w:eastAsia="宋体" w:cs="宋体"/>
          <w:b/>
          <w:bCs/>
          <w:spacing w:val="8"/>
          <w:szCs w:val="21"/>
          <w:highlight w:val="none"/>
        </w:rPr>
      </w:pPr>
      <w:r>
        <w:rPr>
          <w:rFonts w:hint="eastAsia" w:ascii="宋体" w:hAnsi="宋体" w:eastAsia="宋体" w:cs="宋体"/>
          <w:b/>
          <w:bCs/>
          <w:spacing w:val="8"/>
          <w:szCs w:val="21"/>
          <w:highlight w:val="none"/>
        </w:rPr>
        <w:t xml:space="preserve">3.1时间：自</w:t>
      </w:r>
      <w:r>
        <w:rPr>
          <w:rFonts w:hint="eastAsia" w:ascii="宋体" w:hAnsi="宋体" w:cs="宋体"/>
          <w:b/>
          <w:bCs/>
          <w:spacing w:val="8"/>
          <w:szCs w:val="21"/>
          <w:highlight w:val="none"/>
          <w:lang w:val="en-US" w:eastAsia="zh-CN"/>
        </w:rPr>
        <w:t xml:space="preserve">招标</w:t>
      </w:r>
      <w:r>
        <w:rPr>
          <w:rFonts w:hint="eastAsia" w:ascii="宋体" w:hAnsi="宋体" w:eastAsia="宋体" w:cs="宋体"/>
          <w:b/>
          <w:bCs/>
          <w:spacing w:val="8"/>
          <w:szCs w:val="21"/>
          <w:highlight w:val="none"/>
        </w:rPr>
        <w:t xml:space="preserve">公告发布之日起5个工作日。</w:t>
      </w:r>
      <w:r/>
    </w:p>
    <w:p>
      <w:pPr>
        <w:ind w:firstLine="454"/>
        <w:jc w:val="left"/>
        <w:spacing w:line="360" w:lineRule="auto"/>
        <w:shd w:val="clear" w:color="auto" w:fill="ffffff"/>
        <w:widowControl/>
        <w:rPr>
          <w:rFonts w:hint="eastAsia" w:ascii="宋体" w:hAnsi="宋体" w:eastAsia="宋体" w:cs="宋体"/>
          <w:b w:val="0"/>
          <w:bCs w:val="0"/>
          <w:spacing w:val="8"/>
          <w:szCs w:val="21"/>
          <w:highlight w:val="none"/>
        </w:rPr>
      </w:pPr>
      <w:r>
        <w:rPr>
          <w:rFonts w:hint="eastAsia" w:ascii="宋体" w:hAnsi="宋体" w:eastAsia="宋体" w:cs="宋体"/>
          <w:b w:val="0"/>
          <w:bCs w:val="0"/>
          <w:spacing w:val="8"/>
          <w:szCs w:val="21"/>
          <w:highlight w:val="none"/>
          <w:lang w:val="en-US" w:eastAsia="zh-CN"/>
        </w:rPr>
        <w:t xml:space="preserve">3.2</w:t>
      </w:r>
      <w:r>
        <w:rPr>
          <w:rFonts w:hint="eastAsia" w:ascii="宋体" w:hAnsi="宋体" w:eastAsia="宋体" w:cs="宋体"/>
          <w:b w:val="0"/>
          <w:bCs w:val="0"/>
          <w:spacing w:val="8"/>
          <w:szCs w:val="21"/>
          <w:highlight w:val="none"/>
        </w:rPr>
        <w:t xml:space="preserve">地点：供应商登陆“江苏政府采购网”，在网站首页点击“苏采云”使用锁登录系统（新用户需进行“平台用户注册”） “项目参与”进行登记，在“可参与项目”中选择“我要参与”，参与成功后到“已参与项目”界面中找到该项目下载文件并进行操作。  </w:t>
      </w:r>
      <w:r/>
    </w:p>
    <w:p>
      <w:pPr>
        <w:ind w:firstLine="454"/>
        <w:jc w:val="left"/>
        <w:spacing w:line="360" w:lineRule="auto"/>
        <w:shd w:val="clear" w:color="auto" w:fill="ffffff"/>
        <w:widowControl/>
        <w:rPr>
          <w:rFonts w:hint="eastAsia" w:ascii="宋体" w:hAnsi="宋体" w:eastAsia="宋体" w:cs="宋体"/>
          <w:b w:val="0"/>
          <w:bCs w:val="0"/>
          <w:spacing w:val="8"/>
          <w:szCs w:val="21"/>
          <w:highlight w:val="none"/>
        </w:rPr>
      </w:pPr>
      <w:r>
        <w:rPr>
          <w:rFonts w:hint="eastAsia" w:ascii="宋体" w:hAnsi="宋体" w:eastAsia="宋体" w:cs="宋体"/>
          <w:b w:val="0"/>
          <w:bCs w:val="0"/>
          <w:spacing w:val="8"/>
          <w:szCs w:val="21"/>
          <w:highlight w:val="none"/>
          <w:lang w:val="en-US" w:eastAsia="zh-CN"/>
        </w:rPr>
        <w:t xml:space="preserve">3.3</w:t>
      </w:r>
      <w:r>
        <w:rPr>
          <w:rFonts w:hint="eastAsia" w:ascii="宋体" w:hAnsi="宋体" w:eastAsia="宋体" w:cs="宋体"/>
          <w:b w:val="0"/>
          <w:bCs w:val="0"/>
          <w:spacing w:val="8"/>
          <w:szCs w:val="21"/>
          <w:highlight w:val="none"/>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  </w:t>
      </w:r>
      <w:r/>
    </w:p>
    <w:p>
      <w:pPr>
        <w:ind w:firstLine="454"/>
        <w:jc w:val="left"/>
        <w:spacing w:line="360" w:lineRule="auto"/>
        <w:shd w:val="clear" w:color="auto" w:fill="ffffff"/>
        <w:widowControl/>
        <w:rPr>
          <w:rFonts w:hint="eastAsia" w:ascii="宋体" w:hAnsi="宋体" w:eastAsia="宋体" w:cs="宋体"/>
          <w:b w:val="0"/>
          <w:bCs w:val="0"/>
          <w:spacing w:val="8"/>
          <w:szCs w:val="21"/>
          <w:highlight w:val="none"/>
        </w:rPr>
      </w:pPr>
      <w:r>
        <w:rPr>
          <w:rFonts w:hint="eastAsia" w:ascii="宋体" w:hAnsi="宋体" w:eastAsia="宋体" w:cs="宋体"/>
          <w:b w:val="0"/>
          <w:bCs w:val="0"/>
          <w:spacing w:val="8"/>
          <w:szCs w:val="21"/>
          <w:highlight w:val="none"/>
          <w:lang w:val="en-US" w:eastAsia="zh-CN"/>
        </w:rPr>
        <w:t xml:space="preserve">3.4</w:t>
      </w:r>
      <w:r>
        <w:rPr>
          <w:rFonts w:hint="eastAsia" w:ascii="宋体" w:hAnsi="宋体" w:eastAsia="宋体" w:cs="宋体"/>
          <w:b w:val="0"/>
          <w:bCs w:val="0"/>
          <w:spacing w:val="8"/>
          <w:szCs w:val="21"/>
          <w:highlight w:val="none"/>
        </w:rPr>
        <w:t xml:space="preserve">售价：0.00元</w:t>
      </w:r>
      <w:r/>
    </w:p>
    <w:p>
      <w:pPr>
        <w:spacing w:line="360" w:lineRule="auto"/>
        <w:widowControl/>
        <w:rPr>
          <w:rFonts w:hint="eastAsia" w:ascii="宋体" w:hAnsi="宋体" w:eastAsia="宋体" w:cs="宋体"/>
          <w:b/>
          <w:spacing w:val="8"/>
          <w:sz w:val="24"/>
          <w:highlight w:val="none"/>
        </w:rPr>
      </w:pPr>
      <w:r>
        <w:rPr>
          <w:rFonts w:hint="eastAsia" w:ascii="宋体" w:hAnsi="宋体" w:eastAsia="宋体" w:cs="宋体"/>
          <w:b/>
          <w:spacing w:val="8"/>
          <w:sz w:val="24"/>
          <w:highlight w:val="none"/>
        </w:rPr>
        <w:t xml:space="preserve">四、提交投标文件截止时间、开标时间和地点</w:t>
      </w:r>
      <w:r/>
    </w:p>
    <w:p>
      <w:pPr>
        <w:ind w:firstLine="370"/>
        <w:spacing w:line="360" w:lineRule="auto"/>
        <w:widowControl/>
        <w:rPr>
          <w:rFonts w:hint="eastAsia" w:ascii="宋体" w:hAnsi="宋体" w:eastAsia="宋体" w:cs="宋体"/>
          <w:spacing w:val="8"/>
          <w:szCs w:val="21"/>
          <w:highlight w:val="none"/>
        </w:rPr>
      </w:pPr>
      <w:r>
        <w:rPr>
          <w:rFonts w:hint="eastAsia" w:ascii="宋体" w:hAnsi="宋体" w:eastAsia="宋体" w:cs="宋体"/>
          <w:spacing w:val="8"/>
          <w:szCs w:val="21"/>
          <w:highlight w:val="none"/>
        </w:rPr>
        <w:t xml:space="preserve">4.1</w:t>
      </w:r>
      <w:r>
        <w:rPr>
          <w:rFonts w:hint="eastAsia" w:ascii="宋体" w:hAnsi="宋体" w:eastAsia="宋体" w:cs="宋体"/>
          <w:spacing w:val="15"/>
          <w:szCs w:val="21"/>
          <w:highlight w:val="none"/>
          <w:shd w:val="clear" w:color="auto" w:fill="ffffff"/>
        </w:rPr>
        <w:t xml:space="preserve">提交投标文件截止时间、开标时间：</w:t>
      </w:r>
      <w:r>
        <w:rPr>
          <w:rFonts w:hint="eastAsia" w:ascii="宋体" w:hAnsi="宋体" w:eastAsia="宋体" w:cs="宋体"/>
          <w:b/>
          <w:bCs/>
          <w:color w:val="auto"/>
          <w:highlight w:val="none"/>
          <w:lang w:eastAsia="zh-CN"/>
        </w:rPr>
        <w:t xml:space="preserve">2026</w:t>
      </w:r>
      <w:r>
        <w:rPr>
          <w:rFonts w:hint="eastAsia" w:ascii="宋体" w:hAnsi="宋体" w:eastAsia="宋体" w:cs="宋体"/>
          <w:b/>
          <w:bCs/>
          <w:color w:val="auto"/>
          <w:spacing w:val="8"/>
          <w:szCs w:val="21"/>
          <w:highlight w:val="none"/>
        </w:rPr>
        <w:t xml:space="preserve">年</w:t>
      </w:r>
      <w:r>
        <w:rPr>
          <w:rFonts w:hint="eastAsia" w:ascii="宋体" w:hAnsi="宋体" w:cs="宋体"/>
          <w:b/>
          <w:bCs/>
          <w:color w:val="auto"/>
          <w:spacing w:val="8"/>
          <w:szCs w:val="21"/>
          <w:highlight w:val="none"/>
          <w:lang w:val="en-US" w:eastAsia="zh-CN"/>
        </w:rPr>
        <w:t xml:space="preserve">06</w:t>
      </w:r>
      <w:r>
        <w:rPr>
          <w:rFonts w:hint="eastAsia" w:ascii="宋体" w:hAnsi="宋体" w:eastAsia="宋体" w:cs="宋体"/>
          <w:b/>
          <w:bCs/>
          <w:color w:val="auto"/>
          <w:spacing w:val="8"/>
          <w:szCs w:val="21"/>
          <w:highlight w:val="none"/>
        </w:rPr>
        <w:t xml:space="preserve">月</w:t>
      </w:r>
      <w:r>
        <w:rPr>
          <w:rFonts w:hint="eastAsia" w:ascii="宋体" w:hAnsi="宋体" w:cs="宋体"/>
          <w:b/>
          <w:bCs/>
          <w:color w:val="auto"/>
          <w:spacing w:val="8"/>
          <w:szCs w:val="21"/>
          <w:highlight w:val="none"/>
          <w:lang w:val="en-US" w:eastAsia="zh-CN"/>
        </w:rPr>
        <w:t xml:space="preserve">10</w:t>
      </w:r>
      <w:r>
        <w:rPr>
          <w:rFonts w:hint="eastAsia" w:ascii="宋体" w:hAnsi="宋体" w:eastAsia="宋体" w:cs="宋体"/>
          <w:b/>
          <w:bCs/>
          <w:color w:val="auto"/>
          <w:spacing w:val="8"/>
          <w:szCs w:val="21"/>
          <w:highlight w:val="none"/>
        </w:rPr>
        <w:t xml:space="preserve">日</w:t>
      </w:r>
      <w:r>
        <w:rPr>
          <w:rFonts w:hint="eastAsia" w:ascii="宋体" w:hAnsi="宋体" w:eastAsia="宋体" w:cs="宋体"/>
          <w:b/>
          <w:bCs/>
          <w:color w:val="auto"/>
          <w:highlight w:val="none"/>
          <w:lang w:val="en-US" w:eastAsia="zh-CN"/>
        </w:rPr>
        <w:t xml:space="preserve">09</w:t>
      </w:r>
      <w:r>
        <w:rPr>
          <w:rFonts w:hint="eastAsia" w:ascii="宋体" w:hAnsi="宋体" w:eastAsia="宋体" w:cs="宋体"/>
          <w:b/>
          <w:bCs/>
          <w:color w:val="auto"/>
          <w:spacing w:val="8"/>
          <w:szCs w:val="21"/>
          <w:highlight w:val="none"/>
        </w:rPr>
        <w:t xml:space="preserve">点</w:t>
      </w:r>
      <w:r>
        <w:rPr>
          <w:rFonts w:hint="eastAsia" w:ascii="宋体" w:hAnsi="宋体" w:eastAsia="宋体" w:cs="宋体"/>
          <w:b/>
          <w:bCs/>
          <w:color w:val="auto"/>
          <w:highlight w:val="none"/>
          <w:lang w:val="en-US" w:eastAsia="zh-CN"/>
        </w:rPr>
        <w:t xml:space="preserve">3</w:t>
      </w:r>
      <w:r>
        <w:rPr>
          <w:rFonts w:hint="eastAsia" w:ascii="宋体" w:hAnsi="宋体" w:eastAsia="宋体" w:cs="宋体"/>
          <w:b/>
          <w:bCs/>
          <w:color w:val="auto"/>
          <w:highlight w:val="none"/>
        </w:rPr>
        <w:t xml:space="preserve">0</w:t>
      </w:r>
      <w:r>
        <w:rPr>
          <w:rFonts w:hint="eastAsia" w:ascii="宋体" w:hAnsi="宋体" w:eastAsia="宋体" w:cs="宋体"/>
          <w:b/>
          <w:bCs/>
          <w:color w:val="auto"/>
          <w:spacing w:val="8"/>
          <w:szCs w:val="21"/>
          <w:highlight w:val="none"/>
        </w:rPr>
        <w:t xml:space="preserve">分</w:t>
      </w:r>
      <w:r>
        <w:rPr>
          <w:rFonts w:hint="eastAsia" w:ascii="宋体" w:hAnsi="宋体" w:eastAsia="宋体" w:cs="宋体"/>
          <w:spacing w:val="8"/>
          <w:szCs w:val="21"/>
          <w:highlight w:val="none"/>
        </w:rPr>
        <w:t xml:space="preserve">（北京时间）</w:t>
      </w:r>
      <w:r/>
    </w:p>
    <w:p>
      <w:pPr>
        <w:pStyle w:val="882"/>
        <w:ind w:firstLine="375"/>
        <w:spacing w:before="0" w:beforeAutospacing="0" w:after="0" w:afterAutospacing="0" w:line="360" w:lineRule="auto"/>
        <w:rPr>
          <w:rFonts w:hint="eastAsia" w:ascii="宋体" w:hAnsi="宋体" w:eastAsia="宋体" w:cs="宋体"/>
          <w:spacing w:val="15"/>
          <w:sz w:val="21"/>
          <w:szCs w:val="21"/>
          <w:highlight w:val="none"/>
          <w:shd w:val="clear" w:color="auto" w:fill="ffffff"/>
        </w:rPr>
      </w:pPr>
      <w:r>
        <w:rPr>
          <w:rFonts w:hint="eastAsia" w:ascii="宋体" w:hAnsi="宋体" w:eastAsia="宋体" w:cs="宋体"/>
          <w:spacing w:val="15"/>
          <w:sz w:val="21"/>
          <w:szCs w:val="21"/>
          <w:highlight w:val="none"/>
          <w:shd w:val="clear" w:color="auto" w:fill="ffffff"/>
        </w:rPr>
        <w:t xml:space="preserve">4.2提交投标文件地点：江苏省政府采购管理交易系统（苏采云）（以下简称“苏采云”）（网址： http://jszfcg.jsczt.cn/）</w:t>
      </w:r>
      <w:r/>
    </w:p>
    <w:p>
      <w:pPr>
        <w:pStyle w:val="882"/>
        <w:ind w:firstLine="375"/>
        <w:spacing w:before="0" w:beforeAutospacing="0" w:after="0" w:afterAutospacing="0" w:line="360" w:lineRule="auto"/>
        <w:rPr>
          <w:rFonts w:hint="eastAsia" w:ascii="宋体" w:hAnsi="宋体" w:eastAsia="宋体" w:cs="宋体"/>
          <w:spacing w:val="15"/>
          <w:sz w:val="21"/>
          <w:szCs w:val="21"/>
          <w:highlight w:val="none"/>
          <w:shd w:val="clear" w:color="auto" w:fill="ffffff"/>
        </w:rPr>
      </w:pPr>
      <w:r>
        <w:rPr>
          <w:rFonts w:hint="eastAsia" w:ascii="宋体" w:hAnsi="宋体" w:eastAsia="宋体" w:cs="宋体"/>
          <w:spacing w:val="15"/>
          <w:sz w:val="21"/>
          <w:szCs w:val="21"/>
          <w:highlight w:val="none"/>
          <w:shd w:val="clear" w:color="auto" w:fill="ffffff"/>
        </w:rPr>
        <w:t xml:space="preserve">4.3开标地点：“苏采云”网上开标大厅。</w:t>
      </w:r>
      <w:r/>
    </w:p>
    <w:p>
      <w:pPr>
        <w:ind w:firstLine="370"/>
        <w:spacing w:line="360" w:lineRule="auto"/>
        <w:widowControl/>
        <w:rPr>
          <w:rFonts w:hint="eastAsia" w:ascii="宋体" w:hAnsi="宋体" w:eastAsia="宋体" w:cs="宋体"/>
          <w:spacing w:val="8"/>
          <w:szCs w:val="21"/>
          <w:highlight w:val="none"/>
        </w:rPr>
      </w:pPr>
      <w:r>
        <w:rPr>
          <w:rFonts w:hint="eastAsia" w:ascii="宋体" w:hAnsi="宋体" w:eastAsia="宋体" w:cs="宋体"/>
          <w:spacing w:val="8"/>
          <w:szCs w:val="21"/>
          <w:highlight w:val="none"/>
        </w:rPr>
      </w:r>
      <w:r/>
    </w:p>
    <w:p>
      <w:pPr>
        <w:spacing w:line="360" w:lineRule="auto"/>
        <w:widowControl/>
        <w:rPr>
          <w:rFonts w:hint="eastAsia" w:ascii="宋体" w:hAnsi="宋体" w:eastAsia="宋体" w:cs="宋体"/>
          <w:b/>
          <w:spacing w:val="8"/>
          <w:sz w:val="24"/>
          <w:highlight w:val="none"/>
        </w:rPr>
      </w:pPr>
      <w:r>
        <w:rPr>
          <w:rFonts w:hint="eastAsia" w:ascii="宋体" w:hAnsi="宋体" w:eastAsia="宋体" w:cs="宋体"/>
          <w:b/>
          <w:spacing w:val="8"/>
          <w:sz w:val="24"/>
          <w:highlight w:val="none"/>
        </w:rPr>
        <w:t xml:space="preserve">五、公告期限</w:t>
      </w:r>
      <w:r/>
    </w:p>
    <w:p>
      <w:pPr>
        <w:ind w:firstLine="370"/>
        <w:spacing w:line="360" w:lineRule="auto"/>
        <w:widowControl/>
        <w:rPr>
          <w:rFonts w:hint="eastAsia" w:ascii="宋体" w:hAnsi="宋体" w:eastAsia="宋体" w:cs="宋体"/>
          <w:spacing w:val="8"/>
          <w:szCs w:val="21"/>
          <w:highlight w:val="none"/>
        </w:rPr>
      </w:pPr>
      <w:r>
        <w:rPr>
          <w:rFonts w:hint="eastAsia" w:ascii="宋体" w:hAnsi="宋体" w:eastAsia="宋体" w:cs="宋体"/>
          <w:spacing w:val="8"/>
          <w:szCs w:val="21"/>
          <w:highlight w:val="none"/>
        </w:rPr>
        <w:t xml:space="preserve">自本公告发布之日起5个工作日。</w:t>
      </w:r>
      <w:r/>
    </w:p>
    <w:p>
      <w:pPr>
        <w:ind w:firstLine="370"/>
        <w:spacing w:line="360" w:lineRule="auto"/>
        <w:widowControl/>
        <w:rPr>
          <w:rFonts w:hint="eastAsia" w:ascii="宋体" w:hAnsi="宋体" w:eastAsia="宋体" w:cs="宋体"/>
          <w:spacing w:val="8"/>
          <w:szCs w:val="21"/>
          <w:highlight w:val="none"/>
        </w:rPr>
      </w:pPr>
      <w:r>
        <w:rPr>
          <w:rFonts w:hint="eastAsia" w:ascii="宋体" w:hAnsi="宋体" w:eastAsia="宋体" w:cs="宋体"/>
          <w:spacing w:val="8"/>
          <w:szCs w:val="21"/>
          <w:highlight w:val="none"/>
        </w:rPr>
      </w:r>
      <w:r/>
    </w:p>
    <w:p>
      <w:pPr>
        <w:spacing w:line="360" w:lineRule="auto"/>
        <w:widowControl/>
        <w:rPr>
          <w:rFonts w:hint="eastAsia" w:ascii="宋体" w:hAnsi="宋体" w:eastAsia="宋体" w:cs="宋体"/>
          <w:b/>
          <w:spacing w:val="8"/>
          <w:sz w:val="24"/>
          <w:highlight w:val="none"/>
        </w:rPr>
      </w:pPr>
      <w:r>
        <w:rPr>
          <w:rFonts w:hint="eastAsia" w:ascii="宋体" w:hAnsi="宋体" w:eastAsia="宋体" w:cs="宋体"/>
          <w:b/>
          <w:spacing w:val="8"/>
          <w:sz w:val="24"/>
          <w:highlight w:val="none"/>
        </w:rPr>
        <w:t xml:space="preserve">六、其他补充事宜</w:t>
      </w:r>
      <w:r/>
    </w:p>
    <w:p>
      <w:pPr>
        <w:ind w:firstLine="363"/>
        <w:spacing w:line="360" w:lineRule="auto"/>
        <w:shd w:val="clear" w:color="auto" w:fill="ffffff" w:themeFill="background1"/>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6.1本项目在</w:t>
      </w:r>
      <w:r>
        <w:rPr>
          <w:rFonts w:hint="eastAsia" w:ascii="宋体" w:hAnsi="宋体" w:eastAsia="宋体" w:cs="宋体"/>
          <w:szCs w:val="21"/>
          <w:highlight w:val="none"/>
        </w:rPr>
        <w:t xml:space="preserve"> </w:t>
      </w:r>
      <w:r>
        <w:rPr>
          <w:rFonts w:hint="eastAsia" w:ascii="宋体" w:hAnsi="宋体" w:eastAsia="宋体" w:cs="宋体"/>
          <w:b/>
          <w:bCs/>
          <w:szCs w:val="21"/>
          <w:highlight w:val="none"/>
          <w:lang w:val="zh-CN"/>
        </w:rPr>
        <w:t xml:space="preserve">南京公共采购信息网</w:t>
      </w:r>
      <w:r>
        <w:rPr>
          <w:rFonts w:hint="eastAsia" w:ascii="宋体" w:hAnsi="宋体" w:eastAsia="宋体" w:cs="宋体"/>
          <w:b/>
          <w:bCs/>
          <w:highlight w:val="none"/>
        </w:rPr>
        <w:t xml:space="preserve">、</w:t>
      </w:r>
      <w:r>
        <w:rPr>
          <w:rFonts w:hint="eastAsia" w:ascii="宋体" w:hAnsi="宋体" w:eastAsia="宋体" w:cs="宋体"/>
          <w:b/>
          <w:bCs/>
          <w:szCs w:val="21"/>
          <w:highlight w:val="none"/>
          <w:lang w:val="zh-CN"/>
        </w:rPr>
        <w:t xml:space="preserve">江苏政府采购网、</w:t>
      </w:r>
      <w:r>
        <w:rPr>
          <w:rFonts w:hint="eastAsia" w:ascii="宋体" w:hAnsi="宋体" w:eastAsia="宋体" w:cs="宋体"/>
          <w:b/>
          <w:bCs/>
          <w:szCs w:val="21"/>
          <w:highlight w:val="none"/>
        </w:rPr>
        <w:t xml:space="preserve">中国政府采购网</w:t>
      </w:r>
      <w:r>
        <w:rPr>
          <w:rFonts w:hint="eastAsia" w:ascii="宋体" w:hAnsi="宋体" w:eastAsia="宋体" w:cs="宋体"/>
          <w:szCs w:val="21"/>
          <w:highlight w:val="none"/>
          <w:lang w:val="zh-CN"/>
        </w:rPr>
        <w:t xml:space="preserve">网站发布公告。</w:t>
      </w:r>
      <w:r/>
    </w:p>
    <w:p>
      <w:pPr>
        <w:ind w:firstLine="363"/>
        <w:spacing w:line="360" w:lineRule="auto"/>
        <w:shd w:val="clear" w:color="auto" w:fill="ffffff" w:themeFill="background1"/>
        <w:widowControl/>
        <w:rPr>
          <w:rFonts w:hint="eastAsia" w:ascii="宋体" w:hAnsi="宋体" w:eastAsia="宋体" w:cs="宋体"/>
          <w:bCs/>
          <w:szCs w:val="21"/>
          <w:highlight w:val="none"/>
        </w:rPr>
      </w:pPr>
      <w:r>
        <w:rPr>
          <w:rFonts w:hint="eastAsia" w:ascii="宋体" w:hAnsi="宋体" w:eastAsia="宋体" w:cs="宋体"/>
          <w:szCs w:val="21"/>
          <w:highlight w:val="none"/>
          <w:lang w:val="zh-CN"/>
        </w:rPr>
        <w:t xml:space="preserve">6.</w:t>
      </w:r>
      <w:r>
        <w:rPr>
          <w:rFonts w:hint="eastAsia" w:ascii="宋体" w:hAnsi="宋体" w:eastAsia="宋体" w:cs="宋体"/>
          <w:szCs w:val="21"/>
          <w:highlight w:val="none"/>
        </w:rPr>
        <w:t xml:space="preserve">2</w:t>
      </w:r>
      <w:r>
        <w:rPr>
          <w:rFonts w:hint="eastAsia" w:ascii="宋体" w:hAnsi="宋体" w:eastAsia="宋体" w:cs="宋体"/>
          <w:bCs/>
          <w:szCs w:val="21"/>
          <w:highlight w:val="none"/>
        </w:rPr>
        <w:t xml:space="preserve">勘察现场：无。</w:t>
      </w:r>
      <w:r/>
    </w:p>
    <w:p>
      <w:pPr>
        <w:ind w:firstLine="363"/>
        <w:spacing w:line="360" w:lineRule="auto"/>
        <w:shd w:val="clear" w:color="auto" w:fill="ffffff" w:themeFill="background1"/>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6.3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pStyle w:val="105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操作手册下载地址：http://www.ccgp-jiangsu.gov.cn/jiangsu/zlxz/ee/ee3a4bc5a3454aa2b0d9312230633ce9.html</w:t>
      </w:r>
      <w:r/>
    </w:p>
    <w:p>
      <w:pPr>
        <w:pStyle w:val="105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首次登录“苏采云”系统的新用户，登录网址后，点击“用户注册”--“新CA办理指南”--获取CA后绑定、登录系统--采购项目参与--下载采购文件（文件后缀名为“.kedt”）。</w:t>
      </w:r>
      <w:r/>
    </w:p>
    <w:p>
      <w:pPr>
        <w:pStyle w:val="105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“苏采云”南京地区客服热线025-83633744、025-83633743。</w:t>
      </w:r>
      <w:r/>
    </w:p>
    <w:p>
      <w:pPr>
        <w:pStyle w:val="1051"/>
        <w:spacing w:line="360" w:lineRule="auto"/>
        <w:rPr>
          <w:rFonts w:hint="eastAsia" w:ascii="宋体" w:hAnsi="宋体" w:eastAsia="宋体" w:cs="宋体"/>
          <w:highlight w:val="none"/>
        </w:rPr>
      </w:pPr>
      <w:r>
        <w:rPr>
          <w:rFonts w:hint="eastAsia" w:ascii="宋体" w:hAnsi="宋体" w:eastAsia="宋体" w:cs="宋体"/>
          <w:bCs/>
          <w:szCs w:val="21"/>
          <w:highlight w:val="none"/>
        </w:rPr>
        <w:t xml:space="preserve">有关本次招标的事项若存在变动或修改，请及时关注“江苏政府采购网”（www.ccgp-jiangsu.gov.cn）更正公告。</w:t>
      </w:r>
      <w:r/>
    </w:p>
    <w:p>
      <w:pPr>
        <w:ind w:firstLine="365"/>
        <w:spacing w:line="360" w:lineRule="auto"/>
        <w:shd w:val="clear" w:color="auto" w:fill="ffffff" w:themeFill="background1"/>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6.</w:t>
      </w:r>
      <w:r>
        <w:rPr>
          <w:rFonts w:hint="eastAsia" w:ascii="宋体" w:hAnsi="宋体" w:eastAsia="宋体" w:cs="宋体"/>
          <w:b/>
          <w:bCs/>
          <w:szCs w:val="21"/>
          <w:highlight w:val="none"/>
        </w:rPr>
        <w:t xml:space="preserve">4政府采购信用承诺</w:t>
      </w:r>
      <w:r/>
    </w:p>
    <w:p>
      <w:pPr>
        <w:ind w:firstLine="363"/>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val="zh-CN"/>
        </w:rPr>
        <w:t xml:space="preserve">根据《关于在政府采购活动中推行信用承诺制的通知》宁财购通〔2021〕5号规定，</w:t>
      </w:r>
      <w:r>
        <w:rPr>
          <w:rFonts w:hint="eastAsia" w:ascii="宋体" w:hAnsi="宋体" w:eastAsia="宋体" w:cs="宋体"/>
          <w:szCs w:val="21"/>
          <w:highlight w:val="none"/>
        </w:rPr>
        <w:t xml:space="preserve">参加</w:t>
      </w:r>
      <w:r>
        <w:rPr>
          <w:rFonts w:hint="eastAsia" w:ascii="宋体" w:hAnsi="宋体" w:eastAsia="宋体" w:cs="宋体"/>
          <w:szCs w:val="21"/>
          <w:highlight w:val="none"/>
          <w:lang w:val="zh-CN"/>
        </w:rPr>
        <w:t xml:space="preserve">南京地区采购活动的供应商，应以书面形式向采购人或政府采购代理机构作出信用承诺。供应商应尽早做好承诺工作，点击“南京公共采购信息网”</w:t>
      </w:r>
      <w:r>
        <w:rPr>
          <w:rFonts w:hint="eastAsia" w:ascii="宋体" w:hAnsi="宋体" w:eastAsia="宋体" w:cs="宋体"/>
          <w:szCs w:val="21"/>
          <w:highlight w:val="none"/>
        </w:rPr>
        <w:t xml:space="preserve">首页</w:t>
      </w:r>
      <w:r>
        <w:rPr>
          <w:rFonts w:hint="eastAsia" w:ascii="宋体" w:hAnsi="宋体" w:eastAsia="宋体" w:cs="宋体"/>
          <w:szCs w:val="21"/>
          <w:highlight w:val="none"/>
          <w:lang w:val="zh-CN"/>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eastAsia="宋体" w:cs="宋体"/>
          <w:b/>
          <w:bCs/>
          <w:szCs w:val="21"/>
          <w:highlight w:val="none"/>
          <w:lang w:val="zh-CN"/>
        </w:rPr>
        <w:t xml:space="preserve">由</w:t>
      </w:r>
      <w:r>
        <w:rPr>
          <w:rFonts w:hint="eastAsia" w:ascii="宋体" w:hAnsi="宋体" w:eastAsia="宋体" w:cs="宋体"/>
          <w:b/>
          <w:bCs/>
          <w:szCs w:val="21"/>
          <w:highlight w:val="none"/>
        </w:rPr>
        <w:t xml:space="preserve">法定代表人</w:t>
      </w:r>
      <w:r>
        <w:rPr>
          <w:rFonts w:hint="eastAsia" w:ascii="宋体" w:hAnsi="宋体" w:eastAsia="宋体" w:cs="宋体"/>
          <w:b/>
          <w:bCs/>
          <w:szCs w:val="21"/>
          <w:highlight w:val="none"/>
          <w:lang w:val="zh-CN"/>
        </w:rPr>
        <w:t xml:space="preserve">签字并盖单位公章，</w:t>
      </w:r>
      <w:r>
        <w:rPr>
          <w:rFonts w:hint="eastAsia" w:ascii="宋体" w:hAnsi="宋体" w:eastAsia="宋体" w:cs="宋体"/>
          <w:b/>
          <w:bCs/>
          <w:szCs w:val="21"/>
          <w:highlight w:val="none"/>
        </w:rPr>
        <w:t xml:space="preserve">随响应文件一并递交。</w:t>
      </w:r>
      <w:r>
        <w:rPr>
          <w:rFonts w:hint="eastAsia" w:ascii="宋体" w:hAnsi="宋体" w:eastAsia="宋体" w:cs="宋体"/>
          <w:b/>
          <w:szCs w:val="21"/>
          <w:highlight w:val="none"/>
        </w:rPr>
        <w:t xml:space="preserve">“《南京市政府采购供应商信用记录表暨信用承诺书》”在线打印时间要求：必须是在采购文件发布之日起至提交响应文件截止时间前。</w:t>
      </w:r>
      <w:r/>
    </w:p>
    <w:p>
      <w:pPr>
        <w:ind w:firstLine="365"/>
        <w:spacing w:line="360" w:lineRule="auto"/>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供应商涉及以下情形的，不适用信用承诺： </w:t>
      </w:r>
      <w:r/>
    </w:p>
    <w:p>
      <w:pPr>
        <w:ind w:firstLine="365"/>
        <w:spacing w:line="360" w:lineRule="auto"/>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（1）供应商被列入严重失信主体名单； </w:t>
      </w:r>
      <w:r/>
    </w:p>
    <w:p>
      <w:pPr>
        <w:ind w:firstLine="365"/>
        <w:spacing w:line="360" w:lineRule="auto"/>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（2）被相关监管部门作出行政处罚且尚在处罚有效期内； </w:t>
      </w:r>
      <w:r/>
    </w:p>
    <w:p>
      <w:pPr>
        <w:ind w:firstLine="365"/>
        <w:spacing w:line="360" w:lineRule="auto"/>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（3）其他法律、行政法规规定的不适用信用承诺的情形。 </w:t>
      </w:r>
      <w:r/>
    </w:p>
    <w:p>
      <w:pPr>
        <w:spacing w:line="360" w:lineRule="auto"/>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供应商对信用承诺内容的真实性、合法性、有效性负责。如作出虚假信用承诺，视同为“提供虚假材料谋取中标、成交”的违法行为。</w:t>
      </w:r>
      <w:r/>
    </w:p>
    <w:p>
      <w:pPr>
        <w:pStyle w:val="1047"/>
        <w:rPr>
          <w:rFonts w:hint="eastAsia" w:ascii="宋体" w:hAnsi="宋体" w:eastAsia="宋体" w:cs="宋体"/>
          <w:highlight w:val="none"/>
        </w:rPr>
      </w:pPr>
      <w:r>
        <w:rPr>
          <w:rFonts w:hint="eastAsia" w:ascii="宋体" w:hAnsi="宋体" w:eastAsia="宋体" w:cs="宋体"/>
          <w:highlight w:val="none"/>
        </w:rPr>
      </w:r>
      <w:r/>
    </w:p>
    <w:p>
      <w:pPr>
        <w:spacing w:line="360" w:lineRule="auto"/>
        <w:widowControl/>
        <w:rPr>
          <w:rFonts w:hint="eastAsia" w:ascii="宋体" w:hAnsi="宋体" w:eastAsia="宋体" w:cs="宋体"/>
          <w:b/>
          <w:spacing w:val="8"/>
          <w:sz w:val="24"/>
          <w:highlight w:val="none"/>
        </w:rPr>
      </w:pPr>
      <w:r>
        <w:rPr>
          <w:rFonts w:hint="eastAsia" w:ascii="宋体" w:hAnsi="宋体" w:eastAsia="宋体" w:cs="宋体"/>
          <w:b/>
          <w:spacing w:val="8"/>
          <w:sz w:val="24"/>
          <w:highlight w:val="none"/>
        </w:rPr>
        <w:t xml:space="preserve">七、对本次招标提出询问，请按以下方式联系</w:t>
      </w:r>
      <w:r/>
    </w:p>
    <w:p>
      <w:pPr>
        <w:ind w:firstLine="363"/>
        <w:spacing w:line="36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7.1采购人信息</w:t>
      </w:r>
      <w:r/>
    </w:p>
    <w:p>
      <w:pPr>
        <w:ind w:firstLine="363"/>
        <w:spacing w:line="360" w:lineRule="auto"/>
        <w:widowControl/>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名称：南京市公安局江宁分局</w:t>
      </w:r>
      <w:r/>
    </w:p>
    <w:p>
      <w:pPr>
        <w:ind w:firstLine="363"/>
        <w:spacing w:line="360" w:lineRule="auto"/>
        <w:widowControl/>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地址：</w:t>
      </w:r>
      <w:r>
        <w:rPr>
          <w:rFonts w:hint="eastAsia" w:ascii="宋体" w:hAnsi="宋体" w:eastAsia="宋体" w:cs="宋体"/>
          <w:bCs/>
          <w:szCs w:val="21"/>
          <w:highlight w:val="none"/>
        </w:rPr>
        <w:t xml:space="preserve">南京市江宁区天印大道2020号</w:t>
      </w:r>
      <w:r/>
    </w:p>
    <w:p>
      <w:pPr>
        <w:ind w:firstLine="363"/>
        <w:spacing w:line="360" w:lineRule="auto"/>
        <w:widowControl/>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zh-CN"/>
        </w:rPr>
        <w:t xml:space="preserve">联系人：</w:t>
      </w:r>
      <w:r>
        <w:rPr>
          <w:rFonts w:hint="eastAsia" w:ascii="宋体" w:hAnsi="宋体" w:eastAsia="宋体" w:cs="宋体"/>
          <w:bCs/>
          <w:szCs w:val="21"/>
          <w:highlight w:val="none"/>
          <w:lang w:val="en-US" w:eastAsia="zh-CN"/>
        </w:rPr>
        <w:t xml:space="preserve">马主任</w:t>
      </w:r>
      <w:r/>
    </w:p>
    <w:p>
      <w:pPr>
        <w:ind w:firstLine="363"/>
        <w:spacing w:line="360" w:lineRule="auto"/>
        <w:widowControl/>
        <w:rPr>
          <w:rFonts w:hint="eastAsia" w:ascii="宋体" w:hAnsi="宋体" w:eastAsia="宋体" w:cs="宋体"/>
          <w:bCs/>
          <w:szCs w:val="21"/>
          <w:highlight w:val="none"/>
          <w:lang w:eastAsia="zh-CN"/>
        </w:rPr>
      </w:pPr>
      <w:r>
        <w:rPr>
          <w:rFonts w:hint="eastAsia" w:ascii="宋体" w:hAnsi="宋体" w:eastAsia="宋体" w:cs="宋体"/>
          <w:bCs/>
          <w:szCs w:val="21"/>
          <w:highlight w:val="none"/>
          <w:lang w:val="zh-CN"/>
        </w:rPr>
        <w:t xml:space="preserve">联系电话：</w:t>
      </w:r>
      <w:r>
        <w:rPr>
          <w:rFonts w:hint="eastAsia" w:ascii="宋体" w:hAnsi="宋体" w:eastAsia="宋体" w:cs="宋体"/>
          <w:bCs/>
          <w:szCs w:val="21"/>
          <w:highlight w:val="none"/>
          <w:lang w:val="en-US" w:eastAsia="zh-CN"/>
        </w:rPr>
        <w:t xml:space="preserve">025-84951247</w:t>
      </w:r>
      <w:r/>
    </w:p>
    <w:p>
      <w:pPr>
        <w:ind w:firstLine="363"/>
        <w:spacing w:line="36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7.2采购代理机构信息</w:t>
      </w:r>
      <w:r/>
    </w:p>
    <w:p>
      <w:pPr>
        <w:ind w:firstLine="363"/>
        <w:spacing w:line="360" w:lineRule="auto"/>
        <w:widowControl/>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名称：</w:t>
      </w:r>
      <w:r>
        <w:rPr>
          <w:rFonts w:hint="eastAsia" w:ascii="宋体" w:hAnsi="宋体" w:eastAsia="宋体" w:cs="宋体"/>
          <w:bCs/>
          <w:szCs w:val="21"/>
          <w:highlight w:val="none"/>
          <w:lang w:eastAsia="zh-CN"/>
        </w:rPr>
        <w:t xml:space="preserve">南京陵新项目管理有限公司</w:t>
      </w:r>
      <w:r/>
    </w:p>
    <w:p>
      <w:pPr>
        <w:ind w:firstLine="363"/>
        <w:spacing w:line="360" w:lineRule="auto"/>
        <w:widowControl/>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联系人：</w:t>
      </w:r>
      <w:r>
        <w:rPr>
          <w:rFonts w:hint="eastAsia" w:ascii="宋体" w:hAnsi="宋体" w:eastAsia="宋体" w:cs="宋体"/>
          <w:bCs/>
          <w:szCs w:val="21"/>
          <w:highlight w:val="none"/>
          <w:lang w:eastAsia="zh-CN"/>
        </w:rPr>
        <w:t xml:space="preserve">艾工</w:t>
      </w:r>
      <w:r/>
    </w:p>
    <w:p>
      <w:pPr>
        <w:ind w:firstLine="363"/>
        <w:spacing w:line="360" w:lineRule="auto"/>
        <w:widowControl/>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联系方式：</w:t>
      </w:r>
      <w:r>
        <w:rPr>
          <w:rFonts w:hint="eastAsia" w:ascii="宋体" w:hAnsi="宋体" w:eastAsia="宋体" w:cs="宋体"/>
          <w:bCs/>
          <w:szCs w:val="21"/>
          <w:highlight w:val="none"/>
          <w:lang w:eastAsia="zh-CN"/>
        </w:rPr>
        <w:t xml:space="preserve">17327715917</w:t>
      </w:r>
      <w:r/>
    </w:p>
    <w:p>
      <w:pPr>
        <w:ind w:firstLine="363"/>
        <w:spacing w:line="36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地址：</w:t>
      </w:r>
      <w:r>
        <w:rPr>
          <w:rFonts w:hint="eastAsia" w:ascii="宋体" w:hAnsi="宋体" w:eastAsia="宋体" w:cs="宋体"/>
          <w:bCs/>
          <w:szCs w:val="21"/>
          <w:highlight w:val="none"/>
          <w:lang w:eastAsia="zh-CN"/>
        </w:rPr>
        <w:t xml:space="preserve">南京市江宁区龙眠大道568号MAX科技园9幢B座</w:t>
      </w:r>
      <w:r>
        <w:rPr>
          <w:rFonts w:hint="eastAsia" w:ascii="宋体" w:hAnsi="宋体" w:eastAsia="宋体" w:cs="宋体"/>
          <w:bCs/>
          <w:szCs w:val="21"/>
          <w:highlight w:val="none"/>
        </w:rPr>
        <w:t xml:space="preserve"> </w:t>
      </w:r>
      <w:r/>
    </w:p>
    <w:p>
      <w:pPr>
        <w:ind w:firstLine="363"/>
        <w:spacing w:line="36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7.3项目联系方式</w:t>
      </w:r>
      <w:r/>
    </w:p>
    <w:p>
      <w:pPr>
        <w:ind w:firstLine="363"/>
        <w:spacing w:line="360" w:lineRule="auto"/>
        <w:widowControl/>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联系人：</w:t>
      </w:r>
      <w:r>
        <w:rPr>
          <w:rFonts w:hint="eastAsia" w:ascii="宋体" w:hAnsi="宋体" w:eastAsia="宋体" w:cs="宋体"/>
          <w:bCs/>
          <w:szCs w:val="21"/>
          <w:highlight w:val="none"/>
          <w:lang w:eastAsia="zh-CN"/>
        </w:rPr>
        <w:t xml:space="preserve">艾工</w:t>
      </w:r>
      <w:r/>
    </w:p>
    <w:p>
      <w:pPr>
        <w:ind w:firstLine="363"/>
        <w:spacing w:line="360" w:lineRule="auto"/>
        <w:widowControl/>
        <w:rPr>
          <w:rFonts w:hint="eastAsia" w:ascii="宋体" w:hAnsi="宋体" w:eastAsia="宋体" w:cs="宋体"/>
          <w:highlight w:val="yellow"/>
        </w:rPr>
      </w:pPr>
      <w:r>
        <w:rPr>
          <w:rFonts w:hint="eastAsia" w:ascii="宋体" w:hAnsi="宋体" w:eastAsia="宋体" w:cs="宋体"/>
          <w:bCs/>
          <w:szCs w:val="21"/>
          <w:highlight w:val="none"/>
        </w:rPr>
        <w:t xml:space="preserve">电话：</w:t>
      </w:r>
      <w:r>
        <w:rPr>
          <w:rFonts w:hint="eastAsia" w:ascii="宋体" w:hAnsi="宋体" w:eastAsia="宋体" w:cs="宋体"/>
          <w:spacing w:val="8"/>
          <w:highlight w:val="none"/>
          <w:lang w:eastAsia="zh-CN"/>
        </w:rPr>
        <w:t xml:space="preserve">17327715917</w:t>
      </w:r>
      <w:r>
        <w:rPr>
          <w:rFonts w:hint="eastAsia" w:ascii="宋体" w:hAnsi="宋体" w:eastAsia="宋体" w:cs="宋体"/>
          <w:highlight w:val="yellow"/>
        </w:rPr>
        <w:br w:type="page" w:clear="all"/>
      </w:r>
      <w:r/>
    </w:p>
    <w:p>
      <w:pPr>
        <w:pStyle w:val="839"/>
        <w:spacing w:line="360" w:lineRule="auto"/>
        <w:rPr>
          <w:rFonts w:hint="eastAsia" w:ascii="宋体" w:hAnsi="宋体" w:eastAsia="宋体" w:cs="宋体"/>
          <w:highlight w:val="none"/>
        </w:rPr>
      </w:pPr>
      <w:r/>
      <w:bookmarkStart w:id="5" w:name="_Toc11165"/>
      <w:r/>
      <w:bookmarkStart w:id="6" w:name="_Toc452625218"/>
      <w:r>
        <w:rPr>
          <w:rFonts w:hint="eastAsia" w:ascii="宋体" w:hAnsi="宋体" w:eastAsia="宋体" w:cs="宋体"/>
          <w:highlight w:val="none"/>
        </w:rPr>
        <w:t xml:space="preserve">投标人须知</w:t>
      </w:r>
      <w:bookmarkEnd w:id="5"/>
      <w:r/>
      <w:bookmarkEnd w:id="6"/>
      <w:r/>
      <w:r/>
    </w:p>
    <w:p>
      <w:pPr>
        <w:ind w:firstLine="424"/>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一、总 则</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1、适用法律</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2、定义</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2.1“采购人”是指依法进行政府采购的国家机关、事业单位、团体组织。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2.4“货物和服务”指本招标文件中所述</w:t>
      </w:r>
      <w:r>
        <w:rPr>
          <w:rFonts w:hint="eastAsia" w:ascii="宋体" w:hAnsi="宋体" w:eastAsia="宋体" w:cs="宋体"/>
          <w:bCs/>
          <w:szCs w:val="21"/>
          <w:highlight w:val="none"/>
        </w:rPr>
        <w:t xml:space="preserve">产品</w:t>
      </w:r>
      <w:r>
        <w:rPr>
          <w:rFonts w:hint="eastAsia" w:ascii="宋体" w:hAnsi="宋体" w:eastAsia="宋体" w:cs="宋体"/>
          <w:szCs w:val="21"/>
          <w:highlight w:val="none"/>
        </w:rPr>
        <w:t xml:space="preserve">及相关服务。</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2.5“用户或使用单位”是指使用货物，接受服务的单位。</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3、政策功能</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3.6进口产品政策</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（2）允许进口产品参加的，满足需求的国内产品可以参加。</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3.7未按要求提供相关材料的，不享受相关政策。</w:t>
      </w:r>
      <w:r/>
    </w:p>
    <w:p>
      <w:pPr>
        <w:ind w:firstLine="412"/>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二、招标文件构成</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4、招标文件组成</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4.1招标文件包括以下主要内容：</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（1）招标公告；</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（2）投标人须知；</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（3）评标标准；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（4）采购需求；</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（5）合同主要条款及格式；</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（6）投标文件格式及附件。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如标书制作工具中格式和内容与“南京公共采购信息网/江苏政府采购网/中国政府采购网”发布的招标文件不一致的，以上述网站发布的招标文件为准。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4.2 招标的最小单位是标包。招标货物（服务）数量及技术要求中未分标包的，投标人对要求提供的货物和服务不得部分投标；招标货物（服务）数量及技术要求中已经分标包的，可以以标包为单位投标。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5、招标文件的澄清或者修改</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三、投标文件的编制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6、投标文件的语言、计量单位、货币和编制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6.2投标人所使用的计量单位应为国家法定计量单位。</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6.3投标人应用人民币报价。投标产品如果是进口产品的，应提供人民币与</w:t>
      </w:r>
      <w:r>
        <w:rPr>
          <w:rFonts w:hint="eastAsia" w:ascii="宋体" w:hAnsi="宋体" w:eastAsia="宋体" w:cs="宋体"/>
          <w:b/>
          <w:bCs/>
          <w:szCs w:val="21"/>
          <w:highlight w:val="none"/>
        </w:rPr>
        <w:t xml:space="preserve">外币之间的汇率。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6.4投标文件应按照招标文件的规定编写并制作目录。</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6.5投标人应在投标文件中写清相应的项目编号、项目名称、投标人全称、地址、电话、传真等。</w:t>
      </w:r>
      <w:r/>
    </w:p>
    <w:p>
      <w:pPr>
        <w:ind w:firstLine="412"/>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6.6</w:t>
      </w:r>
      <w:r>
        <w:rPr>
          <w:rFonts w:hint="eastAsia" w:ascii="宋体" w:hAnsi="宋体" w:eastAsia="宋体" w:cs="宋体"/>
          <w:szCs w:val="21"/>
          <w:highlight w:val="none"/>
        </w:rPr>
        <w:t xml:space="preserve">投标人根据招标文件载明的标的采购项目实际情况，拟在中标后将中标项目的非主体、非关键性工作交由他人完成的，应当在投标文件中载明。</w:t>
      </w:r>
      <w:r/>
    </w:p>
    <w:p>
      <w:pPr>
        <w:numPr>
          <w:ilvl w:val="0"/>
          <w:numId w:val="4"/>
        </w:num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联合体投标</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7.1 两个以上的自然人、法人或者其他组织可以组成一个联合体，以一个投标人的身份共同参加政府采购。</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7.2 联合体中有同类资质的投标人按照联合体分工承担相同工作的，按照资质等级较低的投标人确定资质等级。</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7.3 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7.4 以联合体形式参加政府采购活动的，联合体各方不得再单独参加或者与其他投标人另外组成联合体参加同一合同项下的政府采购活动。</w:t>
      </w:r>
      <w:r/>
    </w:p>
    <w:p>
      <w:pPr>
        <w:ind w:firstLine="412"/>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8、投标文件的组成</w:t>
      </w:r>
      <w:r/>
    </w:p>
    <w:p>
      <w:pPr>
        <w:ind w:firstLine="420"/>
        <w:jc w:val="left"/>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szCs w:val="21"/>
          <w:highlight w:val="none"/>
        </w:rPr>
        <w:t xml:space="preserve">8.1投标人应当根据招标文件要求编制投标文件，投标文件应对招标文件提出的要求和条件作出实质性响应，并在《商务条款偏离表》和《采购需求偏离表》等处逐条标明满足与否。</w:t>
      </w:r>
      <w:r>
        <w:rPr>
          <w:rFonts w:hint="eastAsia" w:ascii="宋体" w:hAnsi="宋体" w:eastAsia="宋体" w:cs="宋体"/>
          <w:b/>
          <w:szCs w:val="21"/>
          <w:highlight w:val="none"/>
        </w:rPr>
        <w:t xml:space="preserve">对带</w:t>
      </w:r>
      <w:r>
        <w:rPr>
          <w:rFonts w:hint="eastAsia" w:ascii="宋体" w:hAnsi="宋体" w:eastAsia="宋体" w:cs="宋体"/>
          <w:b/>
          <w:bCs/>
          <w:szCs w:val="21"/>
          <w:highlight w:val="none"/>
        </w:rPr>
        <w:t xml:space="preserve">星号（“</w:t>
      </w:r>
      <w:r>
        <w:rPr>
          <w:rFonts w:hint="eastAsia" w:ascii="宋体" w:hAnsi="宋体" w:eastAsia="宋体" w:cs="宋体"/>
          <w:b/>
          <w:bCs/>
          <w:highlight w:val="none"/>
        </w:rPr>
        <w:t xml:space="preserve">*</w:t>
      </w:r>
      <w:r>
        <w:rPr>
          <w:rFonts w:hint="eastAsia" w:ascii="宋体" w:hAnsi="宋体" w:eastAsia="宋体" w:cs="宋体"/>
          <w:b/>
          <w:bCs/>
          <w:szCs w:val="21"/>
          <w:highlight w:val="none"/>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9、投标文件的商务内容</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eastAsia="宋体" w:cs="宋体"/>
          <w:b/>
          <w:szCs w:val="21"/>
          <w:highlight w:val="none"/>
        </w:rPr>
        <w:t xml:space="preserve">（1）-（5）所述材料不得有缺失或提供不全或不满足招标文件的实质性要求</w:t>
      </w:r>
      <w:r>
        <w:rPr>
          <w:rFonts w:hint="eastAsia" w:ascii="宋体" w:hAnsi="宋体" w:eastAsia="宋体" w:cs="宋体"/>
          <w:szCs w:val="21"/>
          <w:highlight w:val="none"/>
        </w:rPr>
        <w:t xml:space="preserve">）：</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（1）投标函（投标申请及声明）</w:t>
      </w:r>
      <w:r>
        <w:rPr>
          <w:rFonts w:hint="eastAsia" w:ascii="宋体" w:hAnsi="宋体" w:eastAsia="宋体" w:cs="宋体"/>
          <w:bCs/>
          <w:szCs w:val="21"/>
          <w:highlight w:val="none"/>
        </w:rPr>
        <w:t xml:space="preserve">（</w:t>
      </w:r>
      <w:r>
        <w:rPr>
          <w:rFonts w:hint="eastAsia" w:ascii="宋体" w:hAnsi="宋体" w:eastAsia="宋体" w:cs="宋体"/>
          <w:b/>
          <w:bCs/>
          <w:szCs w:val="21"/>
          <w:highlight w:val="none"/>
        </w:rPr>
        <w:t xml:space="preserve">格式见第六章</w:t>
      </w:r>
      <w:r>
        <w:rPr>
          <w:rFonts w:hint="eastAsia" w:ascii="宋体" w:hAnsi="宋体" w:eastAsia="宋体" w:cs="宋体"/>
          <w:bCs/>
          <w:szCs w:val="21"/>
          <w:highlight w:val="none"/>
        </w:rPr>
        <w:t xml:space="preserve">）</w:t>
      </w:r>
      <w:r>
        <w:rPr>
          <w:rFonts w:hint="eastAsia" w:ascii="宋体" w:hAnsi="宋体" w:eastAsia="宋体" w:cs="宋体"/>
          <w:szCs w:val="21"/>
          <w:highlight w:val="none"/>
        </w:rPr>
        <w:t xml:space="preserve">；</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（2）法人授权书</w:t>
      </w:r>
      <w:r>
        <w:rPr>
          <w:rFonts w:hint="eastAsia" w:ascii="宋体" w:hAnsi="宋体" w:eastAsia="宋体" w:cs="宋体"/>
          <w:bCs/>
          <w:szCs w:val="21"/>
          <w:highlight w:val="none"/>
        </w:rPr>
        <w:t xml:space="preserve">（</w:t>
      </w:r>
      <w:r>
        <w:rPr>
          <w:rFonts w:hint="eastAsia" w:ascii="宋体" w:hAnsi="宋体" w:eastAsia="宋体" w:cs="宋体"/>
          <w:b/>
          <w:bCs/>
          <w:szCs w:val="21"/>
          <w:highlight w:val="none"/>
        </w:rPr>
        <w:t xml:space="preserve">格式见第六章</w:t>
      </w:r>
      <w:r>
        <w:rPr>
          <w:rFonts w:hint="eastAsia" w:ascii="宋体" w:hAnsi="宋体" w:eastAsia="宋体" w:cs="宋体"/>
          <w:bCs/>
          <w:szCs w:val="21"/>
          <w:highlight w:val="none"/>
        </w:rPr>
        <w:t xml:space="preserve">）</w:t>
      </w:r>
      <w:r>
        <w:rPr>
          <w:rFonts w:hint="eastAsia" w:ascii="宋体" w:hAnsi="宋体" w:eastAsia="宋体" w:cs="宋体"/>
          <w:szCs w:val="21"/>
          <w:highlight w:val="none"/>
        </w:rPr>
        <w:t xml:space="preserve">；</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（3）投标人资格资信证明文件：</w:t>
      </w:r>
      <w:r/>
    </w:p>
    <w:p>
      <w:pPr>
        <w:numPr>
          <w:ilvl w:val="0"/>
          <w:numId w:val="0"/>
        </w:numPr>
        <w:ind w:firstLine="420"/>
        <w:spacing w:line="360" w:lineRule="auto"/>
        <w:tabs>
          <w:tab w:val="left" w:pos="840" w:leader="none"/>
        </w:tabs>
        <w:rPr>
          <w:rFonts w:hint="eastAsia" w:ascii="宋体" w:hAnsi="宋体" w:eastAsia="宋体" w:cs="宋体"/>
          <w:bCs/>
          <w:szCs w:val="21"/>
          <w:highlight w:val="none"/>
        </w:rPr>
      </w:pP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lang w:val="en-US" w:eastAsia="zh-CN"/>
        </w:rPr>
        <w:t xml:space="preserve">4</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第一章招标公告中 2.1《中华人民共和国政府采购法》规定的资格条件证明文件；</w:t>
      </w:r>
      <w:r/>
    </w:p>
    <w:p>
      <w:pPr>
        <w:numPr>
          <w:ilvl w:val="0"/>
          <w:numId w:val="0"/>
        </w:numPr>
        <w:ind w:firstLine="420"/>
        <w:spacing w:line="360" w:lineRule="auto"/>
        <w:tabs>
          <w:tab w:val="left" w:pos="840" w:leader="none"/>
        </w:tabs>
        <w:rPr>
          <w:rFonts w:hint="eastAsia" w:ascii="宋体" w:hAnsi="宋体" w:eastAsia="宋体" w:cs="宋体"/>
          <w:bCs/>
          <w:szCs w:val="21"/>
          <w:highlight w:val="none"/>
        </w:rPr>
      </w:pP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lang w:val="en-US" w:eastAsia="zh-CN"/>
        </w:rPr>
        <w:t xml:space="preserve">5</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第一章招标公告中 2.2</w:t>
      </w:r>
      <w:r>
        <w:rPr>
          <w:rFonts w:hint="eastAsia" w:ascii="宋体" w:hAnsi="宋体" w:eastAsia="宋体" w:cs="宋体"/>
          <w:spacing w:val="8"/>
          <w:szCs w:val="21"/>
          <w:highlight w:val="none"/>
        </w:rPr>
        <w:t xml:space="preserve">落实政府采购政策需满足的资格要求；</w:t>
      </w:r>
      <w:r/>
    </w:p>
    <w:p>
      <w:pPr>
        <w:numPr>
          <w:ilvl w:val="0"/>
          <w:numId w:val="0"/>
        </w:numPr>
        <w:ind w:firstLine="420"/>
        <w:spacing w:line="360" w:lineRule="auto"/>
        <w:tabs>
          <w:tab w:val="left" w:pos="840" w:leader="none"/>
        </w:tabs>
        <w:rPr>
          <w:rFonts w:hint="eastAsia" w:ascii="宋体" w:hAnsi="宋体" w:eastAsia="宋体" w:cs="宋体"/>
          <w:bCs/>
          <w:szCs w:val="21"/>
          <w:highlight w:val="none"/>
        </w:rPr>
      </w:pP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lang w:val="en-US" w:eastAsia="zh-CN"/>
        </w:rPr>
        <w:t xml:space="preserve">6</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第一章招标公告中 2.3 采购人根据采购项目的特殊要求规定的特定条件证明文件。</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）开标一览表及附表</w:t>
      </w:r>
      <w:r>
        <w:rPr>
          <w:rFonts w:hint="eastAsia" w:ascii="宋体" w:hAnsi="宋体" w:eastAsia="宋体" w:cs="宋体"/>
          <w:bCs/>
          <w:szCs w:val="21"/>
          <w:highlight w:val="none"/>
        </w:rPr>
        <w:t xml:space="preserve">（</w:t>
      </w:r>
      <w:r>
        <w:rPr>
          <w:rFonts w:hint="eastAsia" w:ascii="宋体" w:hAnsi="宋体" w:eastAsia="宋体" w:cs="宋体"/>
          <w:b/>
          <w:bCs/>
          <w:szCs w:val="21"/>
          <w:highlight w:val="none"/>
        </w:rPr>
        <w:t xml:space="preserve">格式见第六章</w:t>
      </w:r>
      <w:r>
        <w:rPr>
          <w:rFonts w:hint="eastAsia" w:ascii="宋体" w:hAnsi="宋体" w:eastAsia="宋体" w:cs="宋体"/>
          <w:bCs/>
          <w:szCs w:val="21"/>
          <w:highlight w:val="none"/>
        </w:rPr>
        <w:t xml:space="preserve">）；</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rPr>
        <w:t xml:space="preserve">）《南京市政府采购供应商信用记录表暨信用承诺书》</w:t>
      </w:r>
      <w:r>
        <w:rPr>
          <w:rFonts w:hint="eastAsia" w:ascii="宋体" w:hAnsi="宋体" w:eastAsia="宋体" w:cs="宋体"/>
          <w:b/>
          <w:szCs w:val="21"/>
          <w:highlight w:val="none"/>
          <w:lang w:val="zh-CN"/>
        </w:rPr>
        <w:t xml:space="preserve">；</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9</w:t>
      </w:r>
      <w:r>
        <w:rPr>
          <w:rFonts w:hint="eastAsia" w:ascii="宋体" w:hAnsi="宋体" w:eastAsia="宋体" w:cs="宋体"/>
          <w:szCs w:val="21"/>
          <w:highlight w:val="none"/>
        </w:rPr>
        <w:t xml:space="preserve">）《商务条款偏离表》；</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rPr>
        <w:t xml:space="preserve">）第三章评标标准中对应的所需证明材料（如有自行添加）；</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11</w:t>
      </w:r>
      <w:r>
        <w:rPr>
          <w:rFonts w:hint="eastAsia" w:ascii="宋体" w:hAnsi="宋体" w:eastAsia="宋体" w:cs="宋体"/>
          <w:szCs w:val="21"/>
          <w:highlight w:val="none"/>
        </w:rPr>
        <w:t xml:space="preserve">）要求采购人提供的配合（如有自拟并自行添加）；</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12</w:t>
      </w:r>
      <w:r>
        <w:rPr>
          <w:rFonts w:hint="eastAsia" w:ascii="宋体" w:hAnsi="宋体" w:eastAsia="宋体" w:cs="宋体"/>
          <w:szCs w:val="21"/>
          <w:highlight w:val="none"/>
        </w:rPr>
        <w:t xml:space="preserve">）其他（投标人认为有必要提供的声明和文件，如有，自行拟定并添加）。</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10、投标文件的技术内容</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技术部分</w:t>
      </w:r>
      <w:r>
        <w:rPr>
          <w:rFonts w:hint="eastAsia" w:ascii="宋体" w:hAnsi="宋体" w:eastAsia="宋体" w:cs="宋体"/>
          <w:szCs w:val="21"/>
          <w:highlight w:val="none"/>
        </w:rPr>
        <w:t xml:space="preserve">内容</w:t>
      </w:r>
      <w:r>
        <w:rPr>
          <w:rFonts w:hint="eastAsia" w:ascii="宋体" w:hAnsi="宋体" w:eastAsia="宋体" w:cs="宋体"/>
          <w:szCs w:val="21"/>
          <w:highlight w:val="none"/>
          <w:lang w:val="zh-CN"/>
        </w:rPr>
        <w:t xml:space="preserve">是证明</w:t>
      </w:r>
      <w:r>
        <w:rPr>
          <w:rFonts w:hint="eastAsia" w:ascii="宋体" w:hAnsi="宋体" w:eastAsia="宋体" w:cs="宋体"/>
          <w:szCs w:val="21"/>
          <w:highlight w:val="none"/>
        </w:rPr>
        <w:t xml:space="preserve">投标人提供的货物和服务是合格的、并符合招标文件要求的证明文件，以及</w:t>
      </w:r>
      <w:r>
        <w:rPr>
          <w:rFonts w:hint="eastAsia" w:ascii="宋体" w:hAnsi="宋体" w:eastAsia="宋体" w:cs="宋体"/>
          <w:szCs w:val="21"/>
          <w:highlight w:val="none"/>
          <w:lang w:val="zh-CN"/>
        </w:rPr>
        <w:t xml:space="preserve">对货物和服务的详细说明，这些文件可以是文字资料、图纸、数据</w:t>
      </w:r>
      <w:r>
        <w:rPr>
          <w:rFonts w:hint="eastAsia" w:ascii="宋体" w:hAnsi="宋体" w:eastAsia="宋体" w:cs="宋体"/>
          <w:szCs w:val="21"/>
          <w:highlight w:val="none"/>
        </w:rPr>
        <w:t xml:space="preserve">或其他证明文件</w:t>
      </w:r>
      <w:r>
        <w:rPr>
          <w:rFonts w:hint="eastAsia" w:ascii="宋体" w:hAnsi="宋体" w:eastAsia="宋体" w:cs="宋体"/>
          <w:szCs w:val="21"/>
          <w:highlight w:val="none"/>
          <w:lang w:val="zh-CN"/>
        </w:rPr>
        <w:t xml:space="preserve">等。提供的货物和服务如与招标文件要求有不符之处，应说明其差别之所在。包括但不限于下列文件：</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（1）技术说明或服务方案；</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（2）《采购需求偏离表》；</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（3）服务承诺；</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（4）投标人拟投入本项目的设备、人员情况一览表；</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（5）投标人认为需要提供的其他技术资料。</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11、投标文件的价格内容</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11.2报价应包含为履行本项目合同项下所有义务的全部含税费用</w:t>
      </w:r>
      <w:r>
        <w:rPr>
          <w:rFonts w:hint="eastAsia" w:ascii="宋体" w:hAnsi="宋体" w:eastAsia="宋体" w:cs="宋体"/>
          <w:szCs w:val="21"/>
          <w:highlight w:val="none"/>
          <w:lang w:val="zh-CN"/>
        </w:rPr>
        <w:t xml:space="preserve">，</w:t>
      </w:r>
      <w:r>
        <w:rPr>
          <w:rFonts w:hint="eastAsia" w:ascii="宋体" w:hAnsi="宋体" w:eastAsia="宋体" w:cs="宋体"/>
          <w:bCs/>
          <w:szCs w:val="21"/>
          <w:highlight w:val="none"/>
        </w:rPr>
        <w:t xml:space="preserve">采购人不再支付任何其他费用</w:t>
      </w:r>
      <w:r>
        <w:rPr>
          <w:rFonts w:hint="eastAsia" w:ascii="宋体" w:hAnsi="宋体" w:eastAsia="宋体" w:cs="宋体"/>
          <w:b/>
          <w:szCs w:val="21"/>
          <w:highlight w:val="none"/>
        </w:rPr>
        <w:t xml:space="preserve">。</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11.3投标人的任何错漏、优惠、竞争性报价不得作为减轻责任、减少服务、增加收费、降低质量的理由。</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eastAsia="宋体" w:cs="宋体"/>
          <w:b/>
          <w:bCs/>
          <w:szCs w:val="21"/>
          <w:highlight w:val="none"/>
        </w:rPr>
        <w:t xml:space="preserve">无效投标处理</w:t>
      </w:r>
      <w:r>
        <w:rPr>
          <w:rFonts w:hint="eastAsia" w:ascii="宋体" w:hAnsi="宋体" w:eastAsia="宋体" w:cs="宋体"/>
          <w:szCs w:val="21"/>
          <w:highlight w:val="none"/>
        </w:rPr>
        <w:t xml:space="preserve">。</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11.5 投标人应在《开标一览表》《分项报价表》等标明投标货物和服务的单价、总价以及分项报价等。</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szCs w:val="21"/>
          <w:highlight w:val="none"/>
        </w:rPr>
        <w:t xml:space="preserve">11.6 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11.7本项目预算为：详见第一章</w:t>
      </w:r>
      <w:r>
        <w:rPr>
          <w:rFonts w:hint="eastAsia" w:ascii="宋体" w:hAnsi="宋体" w:eastAsia="宋体" w:cs="宋体"/>
          <w:bCs/>
          <w:szCs w:val="21"/>
          <w:highlight w:val="none"/>
        </w:rPr>
        <w:t xml:space="preserve">。</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12、投标文件的其他部分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12.1 其他部分由投标人根据编制投标文件需要提供的其他相关文件组成。</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12.2</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zh-CN"/>
        </w:rPr>
        <w:t xml:space="preserve">如标书制作工具中格式和内容与“南京公共采购信息网、江苏政府采购网、中国政府采购网”发布的</w:t>
      </w:r>
      <w:r>
        <w:rPr>
          <w:rFonts w:hint="eastAsia" w:ascii="宋体" w:hAnsi="宋体" w:eastAsia="宋体" w:cs="宋体"/>
          <w:color w:val="000000"/>
          <w:szCs w:val="21"/>
          <w:highlight w:val="none"/>
        </w:rPr>
        <w:t xml:space="preserve">采购</w:t>
      </w:r>
      <w:r>
        <w:rPr>
          <w:rFonts w:hint="eastAsia" w:ascii="宋体" w:hAnsi="宋体" w:eastAsia="宋体" w:cs="宋体"/>
          <w:color w:val="000000"/>
          <w:szCs w:val="21"/>
          <w:highlight w:val="none"/>
          <w:lang w:val="zh-CN"/>
        </w:rPr>
        <w:t xml:space="preserve">文件不一致，以</w:t>
      </w:r>
      <w:r>
        <w:rPr>
          <w:rFonts w:hint="eastAsia" w:ascii="宋体" w:hAnsi="宋体" w:eastAsia="宋体" w:cs="宋体"/>
          <w:color w:val="000000"/>
          <w:szCs w:val="21"/>
          <w:highlight w:val="none"/>
        </w:rPr>
        <w:t xml:space="preserve">上述网站</w:t>
      </w:r>
      <w:r>
        <w:rPr>
          <w:rFonts w:hint="eastAsia" w:ascii="宋体" w:hAnsi="宋体" w:eastAsia="宋体" w:cs="宋体"/>
          <w:color w:val="000000"/>
          <w:szCs w:val="21"/>
          <w:highlight w:val="none"/>
          <w:lang w:val="zh-CN"/>
        </w:rPr>
        <w:t xml:space="preserve">发布的</w:t>
      </w:r>
      <w:r>
        <w:rPr>
          <w:rFonts w:hint="eastAsia" w:ascii="宋体" w:hAnsi="宋体" w:eastAsia="宋体" w:cs="宋体"/>
          <w:color w:val="000000"/>
          <w:szCs w:val="21"/>
          <w:highlight w:val="none"/>
        </w:rPr>
        <w:t xml:space="preserve">采购</w:t>
      </w:r>
      <w:r>
        <w:rPr>
          <w:rFonts w:hint="eastAsia" w:ascii="宋体" w:hAnsi="宋体" w:eastAsia="宋体" w:cs="宋体"/>
          <w:color w:val="000000"/>
          <w:szCs w:val="21"/>
          <w:highlight w:val="none"/>
          <w:lang w:val="zh-CN"/>
        </w:rPr>
        <w:t xml:space="preserve">文件为准。</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13、投标保证金（本项目无需缴纳投标保证金）</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14、投标有效期</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14.1 自开标之日起</w:t>
      </w:r>
      <w:r>
        <w:rPr>
          <w:rFonts w:hint="eastAsia" w:ascii="宋体" w:hAnsi="宋体" w:eastAsia="宋体" w:cs="宋体"/>
          <w:b/>
          <w:szCs w:val="21"/>
          <w:highlight w:val="none"/>
        </w:rPr>
        <w:t xml:space="preserve">90</w:t>
      </w:r>
      <w:r>
        <w:rPr>
          <w:rFonts w:hint="eastAsia" w:ascii="宋体" w:hAnsi="宋体" w:eastAsia="宋体" w:cs="宋体"/>
          <w:szCs w:val="21"/>
          <w:highlight w:val="none"/>
        </w:rPr>
        <w:t xml:space="preserve">天内投标有效</w:t>
      </w:r>
      <w:r>
        <w:rPr>
          <w:rFonts w:hint="eastAsia" w:ascii="宋体" w:hAnsi="宋体" w:eastAsia="宋体" w:cs="宋体"/>
          <w:b/>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15、投标文件签署</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15.1 投标文件应按照招标文件要求加盖电子公章，否则视为无效投标。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16、投标费用</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16.2 招标代理服务费：</w:t>
      </w:r>
      <w:r/>
    </w:p>
    <w:p>
      <w:pPr>
        <w:ind w:firstLine="420"/>
        <w:spacing w:line="360" w:lineRule="auto"/>
        <w:shd w:val="clear" w:color="auto" w:fill="ffffff"/>
        <w:widowControl/>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本次招标代理服务费【按计价格</w:t>
      </w:r>
      <w:r>
        <w:rPr>
          <w:rFonts w:hint="eastAsia" w:ascii="宋体" w:hAnsi="宋体" w:eastAsia="宋体" w:cs="宋体"/>
          <w:bCs/>
          <w:szCs w:val="21"/>
          <w:highlight w:val="none"/>
        </w:rPr>
        <w:t xml:space="preserve">〔2002〕</w:t>
      </w:r>
      <w:r>
        <w:rPr>
          <w:rFonts w:hint="eastAsia" w:ascii="宋体" w:hAnsi="宋体" w:eastAsia="宋体" w:cs="宋体"/>
          <w:bCs/>
          <w:szCs w:val="21"/>
          <w:highlight w:val="none"/>
          <w:lang w:val="zh-CN"/>
        </w:rPr>
        <w:t xml:space="preserve">1980号文件标准</w:t>
      </w:r>
      <w:r>
        <w:rPr>
          <w:rFonts w:hint="eastAsia" w:ascii="宋体" w:hAnsi="宋体" w:eastAsia="宋体" w:cs="宋体"/>
          <w:bCs/>
          <w:szCs w:val="21"/>
          <w:highlight w:val="none"/>
          <w:lang w:val="en-US" w:eastAsia="zh-CN"/>
        </w:rPr>
        <w:t xml:space="preserve">的70%</w:t>
      </w:r>
      <w:r>
        <w:rPr>
          <w:rFonts w:hint="eastAsia" w:ascii="宋体" w:hAnsi="宋体" w:eastAsia="宋体" w:cs="宋体"/>
          <w:bCs/>
          <w:szCs w:val="21"/>
          <w:highlight w:val="none"/>
          <w:lang w:val="zh-CN"/>
        </w:rPr>
        <w:t xml:space="preserve">计算】</w:t>
      </w:r>
      <w:r>
        <w:rPr>
          <w:rFonts w:hint="eastAsia" w:ascii="宋体" w:hAnsi="宋体" w:eastAsia="宋体" w:cs="宋体"/>
          <w:bCs/>
          <w:szCs w:val="21"/>
          <w:highlight w:val="none"/>
        </w:rPr>
        <w:t xml:space="preserve">，</w:t>
      </w:r>
      <w:r>
        <w:rPr>
          <w:rFonts w:hint="eastAsia" w:ascii="宋体" w:hAnsi="宋体" w:eastAsia="宋体" w:cs="宋体"/>
          <w:bCs/>
          <w:szCs w:val="21"/>
          <w:highlight w:val="none"/>
          <w:lang w:val="zh-CN"/>
        </w:rPr>
        <w:t xml:space="preserve">由中标单位在领取中标通知书时一次性支付</w:t>
      </w:r>
      <w:r>
        <w:rPr>
          <w:rFonts w:hint="eastAsia" w:ascii="宋体" w:hAnsi="宋体" w:cs="宋体"/>
          <w:bCs/>
          <w:szCs w:val="21"/>
          <w:highlight w:val="none"/>
          <w:lang w:val="en-US" w:eastAsia="zh-CN"/>
        </w:rPr>
        <w:t xml:space="preserve">相关服务费</w:t>
      </w:r>
      <w:r>
        <w:rPr>
          <w:rFonts w:hint="eastAsia" w:ascii="宋体" w:hAnsi="宋体" w:eastAsia="宋体" w:cs="宋体"/>
          <w:bCs/>
          <w:szCs w:val="21"/>
          <w:highlight w:val="none"/>
          <w:lang w:val="zh-CN"/>
        </w:rPr>
        <w:t xml:space="preserve">。无论是否将该费用在报价中列明，均视为已含在总价中。</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16.3开标公证费：无。</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四、投标文件的递交</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17、投标文件的递交</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18、投标文件的解密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18.1 投标人应当按照《操作手册》规定，在“苏采云”系统规定的时间内对投标文件进行解密。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18.</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19、投标文件的修改和撤回</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19.2 投标截止时间之后，投标文件不得撤回；如撤回，投标保证金不予退还。</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20、诚实信用</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五、开标、评标与定标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21、开标</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21.2 投标人在开标过程中涉及到的投标文件解密、开标结果确认等工作，应按照《操作手册》规定执行。</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21.3投标人不足3家的，不得开标。</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21.5公开招标数额标准以上的采购项目，投标截止后投标人不足3家或者通过资格审查或符</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合性审查的投标人不足3家的，除采购任务取消情形外，按照以下方式处理：</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（1）招标文件存在不合理条款或者招标程序不符合规定的，采购人、采购代理机构改正后依法重新招标；</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22、评标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22.1 评标委员会</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
          <w:bCs/>
          <w:szCs w:val="21"/>
          <w:highlight w:val="none"/>
        </w:rPr>
        <w:t xml:space="preserve">22.1.1</w:t>
      </w:r>
      <w:r>
        <w:rPr>
          <w:rFonts w:hint="eastAsia" w:ascii="宋体" w:hAnsi="宋体" w:eastAsia="宋体" w:cs="宋体"/>
          <w:bCs/>
          <w:szCs w:val="21"/>
          <w:highlight w:val="none"/>
        </w:rPr>
        <w:t xml:space="preserve">评标委员会负责具体评标事务，并独立履行下列职责：</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（一）审查、评价投标文件是否符合招标文件的商务、技术等实质性要求；</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（二）要求投标人对投标文件有关事项作出澄清或者说明；</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（三）对投标文件进行比较和评价；</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（四）确定中标候选人名单，以及根据采购人委托直接确定中标人；</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（五）向采购人、采购代理机构或者有关部门报告评标中发现的违法行为。</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22.1.2 </w:t>
      </w:r>
      <w:r>
        <w:rPr>
          <w:rFonts w:hint="eastAsia" w:ascii="宋体" w:hAnsi="宋体" w:eastAsia="宋体" w:cs="宋体"/>
          <w:szCs w:val="21"/>
          <w:highlight w:val="none"/>
        </w:rPr>
        <w:t xml:space="preserve">评标委员会由</w:t>
      </w:r>
      <w:r>
        <w:rPr>
          <w:rFonts w:hint="eastAsia" w:ascii="宋体" w:hAnsi="宋体" w:eastAsia="宋体" w:cs="宋体"/>
          <w:bCs/>
          <w:szCs w:val="21"/>
          <w:highlight w:val="none"/>
        </w:rPr>
        <w:t xml:space="preserve">采购人</w:t>
      </w:r>
      <w:r>
        <w:rPr>
          <w:rFonts w:hint="eastAsia" w:ascii="宋体" w:hAnsi="宋体" w:eastAsia="宋体" w:cs="宋体"/>
          <w:szCs w:val="21"/>
          <w:highlight w:val="none"/>
        </w:rPr>
        <w:t xml:space="preserve">代表和有关技术、经济等方面的专家组成，独立开展评审工作。</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22.2  评标程序</w:t>
      </w:r>
      <w:r/>
    </w:p>
    <w:p>
      <w:pPr>
        <w:ind w:firstLine="420"/>
        <w:jc w:val="left"/>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22.2.1 </w:t>
      </w:r>
      <w:r>
        <w:rPr>
          <w:rFonts w:hint="eastAsia" w:ascii="宋体" w:hAnsi="宋体" w:eastAsia="宋体" w:cs="宋体"/>
          <w:b/>
          <w:bCs/>
          <w:szCs w:val="21"/>
          <w:highlight w:val="none"/>
        </w:rPr>
        <w:t xml:space="preserve">投标文件的资格性检查。</w:t>
      </w:r>
      <w:r>
        <w:rPr>
          <w:rFonts w:hint="eastAsia" w:ascii="宋体" w:hAnsi="宋体" w:eastAsia="宋体" w:cs="宋体"/>
          <w:szCs w:val="21"/>
          <w:highlight w:val="none"/>
        </w:rPr>
        <w:t xml:space="preserve">公开招标采购项目开标结束后，</w:t>
      </w:r>
      <w:r>
        <w:rPr>
          <w:rFonts w:hint="eastAsia" w:ascii="宋体" w:hAnsi="宋体" w:eastAsia="宋体" w:cs="宋体"/>
          <w:highlight w:val="none"/>
        </w:rPr>
        <w:t xml:space="preserve">采购人</w:t>
      </w:r>
      <w:r>
        <w:rPr>
          <w:rFonts w:hint="eastAsia" w:ascii="宋体" w:hAnsi="宋体" w:eastAsia="宋体" w:cs="宋体"/>
          <w:szCs w:val="21"/>
          <w:highlight w:val="none"/>
        </w:rPr>
        <w:t xml:space="preserve">或者</w:t>
      </w:r>
      <w:r>
        <w:rPr>
          <w:rFonts w:hint="eastAsia" w:ascii="宋体" w:hAnsi="宋体" w:eastAsia="宋体" w:cs="宋体"/>
          <w:highlight w:val="none"/>
        </w:rPr>
        <w:t xml:space="preserve">采购代理机构</w:t>
      </w:r>
      <w:r>
        <w:rPr>
          <w:rFonts w:hint="eastAsia" w:ascii="宋体" w:hAnsi="宋体" w:eastAsia="宋体" w:cs="宋体"/>
          <w:szCs w:val="21"/>
          <w:highlight w:val="none"/>
        </w:rPr>
        <w:t xml:space="preserve">应当依法对投标人的资格进行审查。合格投标人不足3家的，不得评标。</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22.2.2投标文件的符合性审查</w:t>
      </w:r>
      <w:r>
        <w:rPr>
          <w:rFonts w:hint="eastAsia" w:ascii="宋体" w:hAnsi="宋体" w:eastAsia="宋体" w:cs="宋体"/>
          <w:szCs w:val="21"/>
          <w:highlight w:val="none"/>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（1）投标人在“苏采云”系统规定的时间内未成功解密电子投标文件的；</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（2）投标人未按照招标文件要求上传电子投标文件的；</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（3）同一投标人提交两个（含两个）以上不同的投标报价的；</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（4）投标文件未按照招标文件要求加盖电子公章的；</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（5）报价超过招标文件中规定的预算金额或者最高限价的；</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（6）投标文件含有采购人不能接受的附加条件的；</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（7）投标文件内容不全或不符合招标文件中规定的其他实质性要求的；</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（8）现行法律、法规、规章和招标文件规定的其他无效情形。</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22.2.2.1 实质性要求是指本招标文件中用带星号（“</w:t>
      </w:r>
      <w:r>
        <w:rPr>
          <w:rFonts w:hint="eastAsia" w:ascii="宋体" w:hAnsi="宋体" w:eastAsia="宋体" w:cs="宋体"/>
          <w:b/>
          <w:bCs/>
          <w:highlight w:val="none"/>
        </w:rPr>
        <w:t xml:space="preserve">*</w:t>
      </w:r>
      <w:r>
        <w:rPr>
          <w:rFonts w:hint="eastAsia" w:ascii="宋体" w:hAnsi="宋体" w:eastAsia="宋体" w:cs="宋体"/>
          <w:b/>
          <w:bCs/>
          <w:szCs w:val="21"/>
          <w:highlight w:val="none"/>
        </w:rPr>
        <w:t xml:space="preserve">”）、“必须”或“应（应当）”等其他文字说明的商务和技术要求。</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22.2.2.2未通过资格审查或符合性审查的投标人，代理机构将通过“苏采云”系统告知其具体原因，评标结束后不再接受有关询问。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22.2.2.3有下列情形之一的予以废标：</w:t>
      </w:r>
      <w:r/>
    </w:p>
    <w:p>
      <w:pPr>
        <w:ind w:firstLine="420"/>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（1）符合专业条件的投标人或者对招标文件作实质性响应的投标人不足三家的；</w:t>
      </w:r>
      <w:r/>
    </w:p>
    <w:p>
      <w:pPr>
        <w:ind w:firstLine="420"/>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（2）出现影响采购公正的违法、违规行为的；</w:t>
      </w:r>
      <w:r/>
    </w:p>
    <w:p>
      <w:pPr>
        <w:ind w:firstLine="420"/>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（3）投标人的报价均超过了采购预算，采购人不能支付的；</w:t>
      </w:r>
      <w:r/>
    </w:p>
    <w:p>
      <w:pPr>
        <w:ind w:firstLine="420"/>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（4）因苏采云系统故障造成开标不成功的；</w:t>
      </w:r>
      <w:r/>
    </w:p>
    <w:p>
      <w:pPr>
        <w:ind w:firstLine="420"/>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（5）因重大变故，采购任务取消的。</w:t>
      </w:r>
      <w:r/>
    </w:p>
    <w:p>
      <w:pPr>
        <w:ind w:firstLine="420"/>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22.2.3</w:t>
      </w:r>
      <w:r>
        <w:rPr>
          <w:rFonts w:hint="eastAsia" w:ascii="宋体" w:hAnsi="宋体" w:eastAsia="宋体" w:cs="宋体"/>
          <w:b/>
          <w:bCs/>
          <w:szCs w:val="21"/>
          <w:highlight w:val="none"/>
        </w:rPr>
        <w:t xml:space="preserve">澄清有关问题</w:t>
      </w:r>
      <w:r>
        <w:rPr>
          <w:rFonts w:hint="eastAsia" w:ascii="宋体" w:hAnsi="宋体" w:eastAsia="宋体" w:cs="宋体"/>
          <w:szCs w:val="21"/>
          <w:highlight w:val="none"/>
        </w:rPr>
        <w:t xml:space="preserve">。</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评委会并非对每个投标人都做澄清要求。</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（2）大写金额和小写金额不一致的，以大写金额为准；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2.2.3.5投标人在开、评标全过程中应保持通讯畅通，及时登录苏采云系统查阅、答复相关信息，并安排专人与代理机构及评委会联系。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hint="eastAsia" w:ascii="宋体" w:hAnsi="宋体" w:eastAsia="宋体" w:cs="宋体"/>
          <w:b/>
          <w:highlight w:val="none"/>
        </w:rPr>
      </w:pPr>
      <w:r>
        <w:rPr>
          <w:rFonts w:hint="eastAsia" w:ascii="宋体" w:hAnsi="宋体" w:eastAsia="宋体" w:cs="宋体"/>
          <w:szCs w:val="21"/>
          <w:highlight w:val="none"/>
        </w:rPr>
        <w:t xml:space="preserve">22.2.3.6</w:t>
      </w:r>
      <w:r>
        <w:rPr>
          <w:rFonts w:hint="eastAsia" w:ascii="宋体" w:hAnsi="宋体" w:eastAsia="宋体" w:cs="宋体"/>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eastAsia="宋体" w:cs="宋体"/>
          <w:b/>
          <w:highlight w:val="none"/>
        </w:rPr>
        <w:t xml:space="preserve">投标人不能证明其报价合理性的，评标委员会将其作为无效投标处理。</w:t>
      </w:r>
      <w:r/>
    </w:p>
    <w:p>
      <w:pPr>
        <w:ind w:firstLine="420"/>
        <w:jc w:val="left"/>
        <w:spacing w:line="360" w:lineRule="auto"/>
        <w:shd w:val="clear" w:color="auto" w:fill="ffffff"/>
        <w:widowControl/>
        <w:rPr>
          <w:rFonts w:hint="eastAsia" w:ascii="宋体" w:hAnsi="宋体" w:eastAsia="宋体" w:cs="宋体"/>
          <w:b/>
          <w:highlight w:val="none"/>
          <w:lang w:val="en-US" w:eastAsia="zh-CN"/>
        </w:rPr>
      </w:pPr>
      <w:r>
        <w:rPr>
          <w:rFonts w:hint="eastAsia" w:ascii="宋体" w:hAnsi="宋体" w:eastAsia="宋体" w:cs="宋体"/>
          <w:b/>
          <w:highlight w:val="none"/>
          <w:lang w:val="en-US" w:eastAsia="zh-CN"/>
        </w:rPr>
        <w:t xml:space="preserve">22.2.3.7 异常低价响应审查</w:t>
      </w:r>
      <w:r/>
    </w:p>
    <w:p>
      <w:pPr>
        <w:ind w:firstLine="420"/>
        <w:jc w:val="left"/>
        <w:spacing w:line="360" w:lineRule="auto"/>
        <w:shd w:val="clear" w:color="auto" w:fill="ffffff"/>
        <w:widowControl/>
        <w:rPr>
          <w:rFonts w:hint="eastAsia" w:ascii="宋体" w:hAnsi="宋体" w:eastAsia="宋体" w:cs="宋体"/>
          <w:b/>
          <w:highlight w:val="none"/>
          <w:lang w:val="en-US" w:eastAsia="zh-CN"/>
        </w:rPr>
      </w:pPr>
      <w:r>
        <w:rPr>
          <w:rFonts w:hint="eastAsia" w:ascii="宋体" w:hAnsi="宋体" w:eastAsia="宋体" w:cs="宋体"/>
          <w:b/>
          <w:highlight w:val="none"/>
          <w:lang w:val="en-US" w:eastAsia="zh-CN"/>
        </w:rPr>
        <w:t xml:space="preserve">（一）评审过程中出现下列情形之一的，评审委员会应当启动异常低价投标（响应）审查程序：</w:t>
      </w:r>
      <w:r/>
    </w:p>
    <w:p>
      <w:pPr>
        <w:ind w:left="638" w:firstLine="0"/>
        <w:jc w:val="left"/>
        <w:spacing w:line="360" w:lineRule="auto"/>
        <w:shd w:val="clear" w:color="auto" w:fill="ffffff"/>
        <w:widowControl/>
        <w:rPr>
          <w:rFonts w:hint="eastAsia" w:ascii="宋体" w:hAnsi="宋体" w:eastAsia="宋体" w:cs="宋体"/>
          <w:b/>
          <w:highlight w:val="none"/>
          <w:lang w:val="en-US" w:eastAsia="zh-CN"/>
        </w:rPr>
      </w:pPr>
      <w:r>
        <w:rPr>
          <w:rFonts w:hint="eastAsia" w:ascii="宋体" w:hAnsi="宋体" w:eastAsia="宋体" w:cs="宋体"/>
          <w:b/>
          <w:highlight w:val="none"/>
          <w:lang w:val="en-US" w:eastAsia="zh-CN"/>
        </w:rPr>
        <w:t xml:space="preserve">1．投标（响应）报价低于采购项目预算50%的，即投标（响应）报价&lt;采购项目预算×50%；</w:t>
      </w:r>
      <w:r/>
    </w:p>
    <w:p>
      <w:pPr>
        <w:ind w:left="638" w:firstLine="0"/>
        <w:jc w:val="left"/>
        <w:spacing w:line="360" w:lineRule="auto"/>
        <w:shd w:val="clear" w:color="auto" w:fill="ffffff"/>
        <w:widowControl/>
        <w:rPr>
          <w:rFonts w:hint="eastAsia" w:ascii="宋体" w:hAnsi="宋体" w:eastAsia="宋体" w:cs="宋体"/>
          <w:b/>
          <w:highlight w:val="none"/>
          <w:lang w:val="en-US" w:eastAsia="zh-CN"/>
        </w:rPr>
      </w:pPr>
      <w:r>
        <w:rPr>
          <w:rFonts w:hint="eastAsia" w:ascii="宋体" w:hAnsi="宋体" w:eastAsia="宋体" w:cs="宋体"/>
          <w:b/>
          <w:highlight w:val="none"/>
          <w:lang w:val="en-US" w:eastAsia="zh-CN"/>
        </w:rPr>
        <w:t xml:space="preserve">2．投标（响应）报价低于采购项目最高限价45%的，即投标（响应）报价&lt;采购项目最高限价×45%；</w:t>
      </w:r>
      <w:r/>
    </w:p>
    <w:p>
      <w:pPr>
        <w:ind w:left="638" w:firstLine="0"/>
        <w:jc w:val="left"/>
        <w:spacing w:line="360" w:lineRule="auto"/>
        <w:shd w:val="clear" w:color="auto" w:fill="ffffff"/>
        <w:widowControl/>
        <w:rPr>
          <w:rFonts w:hint="eastAsia" w:ascii="宋体" w:hAnsi="宋体" w:eastAsia="宋体" w:cs="宋体"/>
          <w:b/>
          <w:highlight w:val="none"/>
          <w:lang w:val="en-US" w:eastAsia="zh-CN"/>
        </w:rPr>
      </w:pPr>
      <w:r>
        <w:rPr>
          <w:rFonts w:hint="eastAsia" w:ascii="宋体" w:hAnsi="宋体" w:eastAsia="宋体" w:cs="宋体"/>
          <w:b/>
          <w:highlight w:val="none"/>
          <w:lang w:val="en-US" w:eastAsia="zh-CN"/>
        </w:rPr>
        <w:t xml:space="preserve">3. 评审委员会认定的供应商报价过低、有可能影响产品质量或者不能诚信履约的其他情形。</w:t>
      </w:r>
      <w:r/>
    </w:p>
    <w:p>
      <w:pPr>
        <w:ind w:left="637" w:hanging="217"/>
        <w:jc w:val="left"/>
        <w:spacing w:line="360" w:lineRule="auto"/>
        <w:shd w:val="clear" w:color="auto" w:fill="ffffff"/>
        <w:widowControl/>
        <w:rPr>
          <w:rFonts w:hint="eastAsia" w:ascii="宋体" w:hAnsi="宋体" w:eastAsia="宋体" w:cs="宋体"/>
          <w:b/>
          <w:highlight w:val="none"/>
          <w:lang w:val="en-US" w:eastAsia="zh-CN"/>
        </w:rPr>
      </w:pPr>
      <w:r>
        <w:rPr>
          <w:rFonts w:hint="eastAsia" w:ascii="宋体" w:hAnsi="宋体" w:eastAsia="宋体" w:cs="宋体"/>
          <w:b/>
          <w:highlight w:val="none"/>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22.2.4</w:t>
      </w:r>
      <w:r>
        <w:rPr>
          <w:rFonts w:hint="eastAsia" w:ascii="宋体" w:hAnsi="宋体" w:eastAsia="宋体" w:cs="宋体"/>
          <w:bCs/>
          <w:szCs w:val="21"/>
          <w:highlight w:val="none"/>
        </w:rPr>
        <w:t xml:space="preserve">比较与评价。</w:t>
      </w:r>
      <w:r>
        <w:rPr>
          <w:rFonts w:hint="eastAsia" w:ascii="宋体" w:hAnsi="宋体" w:eastAsia="宋体" w:cs="宋体"/>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22.3 评标方法和标准</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评审因素，包括价格、技术、商务等。</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评标总得分＝F1×A1＋F2×A2＋……＋Fn×An</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F1、F2……Fn分别为各项评审因素的得分；</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A1、A2、……An 分别为各项评审因素所占的权重(A1＋A2＋……＋An＝1)。</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因落实政府采购政策进行价格调整的，以调整后的价格计算评标基准价和投标报价。</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bCs/>
          <w:szCs w:val="21"/>
          <w:highlight w:val="none"/>
        </w:rPr>
        <w:t xml:space="preserve">23、</w:t>
      </w:r>
      <w:r>
        <w:rPr>
          <w:rFonts w:hint="eastAsia" w:ascii="宋体" w:hAnsi="宋体" w:eastAsia="宋体" w:cs="宋体"/>
          <w:b/>
          <w:szCs w:val="21"/>
          <w:highlight w:val="none"/>
        </w:rPr>
        <w:t xml:space="preserve">确定中标人</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bCs/>
          <w:szCs w:val="21"/>
          <w:highlight w:val="none"/>
        </w:rPr>
        <w:t xml:space="preserve">23.4 中标通知书对采购人和中标人具有同等法律效力。中标通知书发出后，采购人不得</w:t>
      </w:r>
      <w:r>
        <w:rPr>
          <w:rFonts w:hint="eastAsia" w:ascii="宋体" w:hAnsi="宋体" w:eastAsia="宋体" w:cs="宋体"/>
          <w:b/>
          <w:szCs w:val="21"/>
          <w:highlight w:val="none"/>
        </w:rPr>
        <w:t xml:space="preserve">违法改变中标结果，中标人无正当理由不得放弃中标。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23.5 所有投标文件不论中标与否，均不退回。</w:t>
      </w:r>
      <w:r/>
    </w:p>
    <w:p>
      <w:pPr>
        <w:ind w:firstLine="412"/>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24、编写评标报告</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25、评标过程的保密性</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25.2 任何单位和个人不得非法干预、影响评标办法的确定，以及评标过程和结果。</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六、签订合同</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26、签订合同</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szCs w:val="21"/>
          <w:highlight w:val="none"/>
        </w:rPr>
        <w:t xml:space="preserve">26.2</w:t>
      </w:r>
      <w:r>
        <w:rPr>
          <w:rFonts w:hint="eastAsia" w:ascii="宋体" w:hAnsi="宋体" w:eastAsia="宋体" w:cs="宋体"/>
          <w:szCs w:val="21"/>
          <w:highlight w:val="none"/>
        </w:rPr>
        <w:t xml:space="preserve">除继续履行将损害国家利益和社会公众利益的，政府采购合同的双方当事人不得擅自变更、中止或者终止合同。</w:t>
      </w:r>
      <w:r>
        <w:rPr>
          <w:rFonts w:hint="eastAsia" w:ascii="宋体" w:hAnsi="宋体" w:eastAsia="宋体" w:cs="宋体"/>
          <w:b/>
          <w:bCs/>
          <w:szCs w:val="21"/>
          <w:highlight w:val="none"/>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26.3采购人不得向中标人提出任何不合理的要求作为签订合同的条件。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26.6 采购人与中标人应当根据合同的约定依法履行合同义务。</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七、质疑和投诉</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27、质疑</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27.1供应商对招标活动事项有疑问的，可以向采购代理机构提出询问，采购代理机构将依法作出答复，但答复的内容不涉及商业秘密</w:t>
      </w:r>
      <w:r>
        <w:rPr>
          <w:rFonts w:hint="eastAsia" w:ascii="宋体" w:hAnsi="宋体" w:eastAsia="宋体" w:cs="宋体"/>
          <w:b/>
          <w:bCs/>
          <w:szCs w:val="21"/>
          <w:highlight w:val="none"/>
        </w:rPr>
        <w:t xml:space="preserve">。</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highlight w:val="none"/>
        </w:rPr>
        <w:t xml:space="preserve">供应商必须在法定质疑期内一次性提出针对同一采购程序环节的质疑。</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（一）供应商的姓名或者名称、地址、邮编、联系人及联系电话；</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（二）质疑项目的名称、编号；</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（三）具体、明确的质疑事项和与质疑事项相关的请求（具体条款）；</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（四）事实依据（具体条款）；</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（五）必要的法律依据（具体条款）；</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（六）提出质疑的日期。</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27.7采购代理机构在收到投标人的书面质疑后将及时组织调查核实，在</w:t>
      </w:r>
      <w:r>
        <w:rPr>
          <w:rFonts w:hint="eastAsia" w:ascii="宋体" w:hAnsi="宋体" w:eastAsia="宋体" w:cs="宋体"/>
          <w:b/>
          <w:bCs/>
          <w:szCs w:val="21"/>
          <w:highlight w:val="none"/>
        </w:rPr>
        <w:t xml:space="preserve">七个工作日内</w:t>
      </w:r>
      <w:r>
        <w:rPr>
          <w:rFonts w:hint="eastAsia" w:ascii="宋体" w:hAnsi="宋体" w:eastAsia="宋体" w:cs="宋体"/>
          <w:szCs w:val="21"/>
          <w:highlight w:val="none"/>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28、投诉</w:t>
      </w:r>
      <w:r/>
    </w:p>
    <w:p>
      <w:pPr>
        <w:ind w:firstLine="420"/>
        <w:spacing w:line="420" w:lineRule="exact"/>
        <w:rPr>
          <w:rFonts w:hint="eastAsia" w:ascii="宋体" w:hAnsi="宋体" w:eastAsia="宋体" w:cs="宋体"/>
          <w:highlight w:val="none"/>
        </w:rPr>
      </w:pPr>
      <w:r>
        <w:rPr>
          <w:rFonts w:hint="eastAsia" w:ascii="宋体" w:hAnsi="宋体" w:eastAsia="宋体" w:cs="宋体"/>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宋体" w:hAnsi="宋体" w:eastAsia="宋体" w:cs="宋体"/>
          <w:highlight w:val="none"/>
        </w:rPr>
      </w:pPr>
      <w:r>
        <w:rPr>
          <w:rFonts w:hint="eastAsia" w:ascii="宋体" w:hAnsi="宋体" w:eastAsia="宋体" w:cs="宋体"/>
          <w:szCs w:val="21"/>
          <w:highlight w:val="none"/>
        </w:rPr>
        <w:t xml:space="preserve">28.2供应商投诉应当有明确的请求和必要的证明材料。供应商投诉的事项不得超出已质疑事项的范围。</w:t>
      </w:r>
      <w:r/>
    </w:p>
    <w:p>
      <w:pPr>
        <w:ind w:firstLine="420"/>
        <w:spacing w:line="420" w:lineRule="exact"/>
        <w:rPr>
          <w:rFonts w:hint="eastAsia" w:ascii="宋体" w:hAnsi="宋体" w:eastAsia="宋体" w:cs="宋体"/>
          <w:highlight w:val="none"/>
        </w:rPr>
      </w:pPr>
      <w:r>
        <w:rPr>
          <w:rFonts w:hint="eastAsia" w:ascii="宋体" w:hAnsi="宋体" w:eastAsia="宋体" w:cs="宋体"/>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eastAsia="宋体" w:cs="宋体"/>
          <w:szCs w:val="21"/>
          <w:highlight w:val="none"/>
        </w:rPr>
      </w:pPr>
      <w:r>
        <w:rPr>
          <w:rFonts w:hint="eastAsia" w:ascii="宋体" w:hAnsi="宋体" w:eastAsia="宋体" w:cs="宋体"/>
          <w:highlight w:val="none"/>
        </w:rPr>
        <w:t xml:space="preserve">28.4 投诉人有下列行为之一的，属于严重失信行为，</w:t>
      </w:r>
      <w:r>
        <w:rPr>
          <w:rFonts w:hint="eastAsia" w:ascii="宋体" w:hAnsi="宋体" w:eastAsia="宋体" w:cs="宋体"/>
          <w:szCs w:val="21"/>
          <w:highlight w:val="none"/>
        </w:rPr>
        <w:t xml:space="preserve">由财政部门列入不良行为记录名单，禁止其一至三年内参加政府采购活动。</w:t>
      </w:r>
      <w:r/>
    </w:p>
    <w:p>
      <w:pPr>
        <w:ind w:firstLine="420"/>
        <w:spacing w:line="420" w:lineRule="exact"/>
        <w:rPr>
          <w:rFonts w:hint="eastAsia" w:ascii="宋体" w:hAnsi="宋体" w:eastAsia="宋体" w:cs="宋体"/>
          <w:highlight w:val="none"/>
        </w:rPr>
      </w:pPr>
      <w:r>
        <w:rPr>
          <w:rFonts w:hint="eastAsia" w:ascii="宋体" w:hAnsi="宋体" w:eastAsia="宋体" w:cs="宋体"/>
          <w:highlight w:val="none"/>
        </w:rPr>
        <w:t xml:space="preserve">（1）投诉人在全国范围12个月内三次以上投诉查无实据的；</w:t>
      </w:r>
      <w:r/>
    </w:p>
    <w:p>
      <w:pPr>
        <w:ind w:firstLine="420"/>
        <w:spacing w:line="420" w:lineRule="exact"/>
        <w:rPr>
          <w:rFonts w:hint="eastAsia" w:ascii="宋体" w:hAnsi="宋体" w:eastAsia="宋体" w:cs="宋体"/>
          <w:highlight w:val="none"/>
        </w:rPr>
      </w:pPr>
      <w:r>
        <w:rPr>
          <w:rFonts w:hint="eastAsia" w:ascii="宋体" w:hAnsi="宋体" w:eastAsia="宋体" w:cs="宋体"/>
          <w:highlight w:val="none"/>
        </w:rPr>
        <w:t xml:space="preserve">（2）采用捏造事实、提供虚假材料或者以非法手段取得证明材料等方式进行虚假、恶意投诉。</w:t>
      </w:r>
      <w:r/>
    </w:p>
    <w:p>
      <w:pPr>
        <w:ind w:firstLine="420"/>
        <w:spacing w:line="420" w:lineRule="exact"/>
        <w:rPr>
          <w:rFonts w:hint="eastAsia" w:ascii="宋体" w:hAnsi="宋体" w:eastAsia="宋体" w:cs="宋体"/>
          <w:highlight w:val="none"/>
        </w:rPr>
      </w:pPr>
      <w:r>
        <w:rPr>
          <w:rFonts w:hint="eastAsia" w:ascii="宋体" w:hAnsi="宋体" w:eastAsia="宋体" w:cs="宋体"/>
          <w:highlight w:val="none"/>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29、其他</w:t>
      </w:r>
      <w:r/>
    </w:p>
    <w:p>
      <w:pPr>
        <w:ind w:firstLine="420"/>
        <w:spacing w:line="360" w:lineRule="auto"/>
        <w:rPr>
          <w:rFonts w:hint="eastAsia" w:ascii="宋体" w:hAnsi="宋体" w:eastAsia="宋体" w:cs="宋体"/>
          <w:szCs w:val="20"/>
          <w:highlight w:val="none"/>
        </w:rPr>
      </w:pPr>
      <w:r>
        <w:rPr>
          <w:rFonts w:hint="eastAsia" w:ascii="宋体" w:hAnsi="宋体" w:eastAsia="宋体" w:cs="宋体"/>
          <w:szCs w:val="20"/>
          <w:highlight w:val="none"/>
        </w:rPr>
        <w:t xml:space="preserve">29.1本项目根据江苏省财政厅关于加强政府绿色采购有关事项的通知（苏财购</w:t>
      </w:r>
      <w:r>
        <w:rPr>
          <w:rFonts w:hint="eastAsia" w:ascii="宋体" w:hAnsi="宋体" w:eastAsia="宋体" w:cs="宋体"/>
          <w:szCs w:val="21"/>
          <w:highlight w:val="none"/>
        </w:rPr>
        <w:t xml:space="preserve">〔2023〕65号</w:t>
      </w:r>
      <w:r>
        <w:rPr>
          <w:rFonts w:hint="eastAsia" w:ascii="宋体" w:hAnsi="宋体" w:eastAsia="宋体" w:cs="宋体"/>
          <w:szCs w:val="20"/>
          <w:highlight w:val="none"/>
        </w:rPr>
        <w:t xml:space="preserve">）规定，执行绿色采购需求标准。</w:t>
      </w:r>
      <w:r/>
    </w:p>
    <w:p>
      <w:pPr>
        <w:rPr>
          <w:rFonts w:hint="eastAsia" w:ascii="宋体" w:hAnsi="宋体" w:eastAsia="宋体" w:cs="宋体"/>
          <w:highlight w:val="none"/>
        </w:rPr>
      </w:pPr>
      <w:r>
        <w:rPr>
          <w:rFonts w:hint="eastAsia" w:ascii="宋体" w:hAnsi="宋体" w:eastAsia="宋体" w:cs="宋体"/>
          <w:highlight w:val="none"/>
        </w:rPr>
        <w:br w:type="page" w:clear="all"/>
      </w:r>
      <w:r/>
    </w:p>
    <w:p>
      <w:pPr>
        <w:pStyle w:val="839"/>
        <w:spacing w:line="360" w:lineRule="auto"/>
        <w:rPr>
          <w:rFonts w:hint="eastAsia" w:ascii="宋体" w:hAnsi="宋体" w:eastAsia="宋体" w:cs="宋体"/>
          <w:highlight w:val="none"/>
        </w:rPr>
      </w:pPr>
      <w:r/>
      <w:bookmarkStart w:id="7" w:name="_Toc481057145"/>
      <w:r>
        <w:rPr>
          <w:rFonts w:hint="eastAsia" w:ascii="宋体" w:hAnsi="宋体" w:eastAsia="宋体" w:cs="宋体"/>
          <w:highlight w:val="none"/>
        </w:rPr>
        <w:t xml:space="preserve"> </w:t>
      </w:r>
      <w:bookmarkStart w:id="8" w:name="_Toc9194"/>
      <w:r>
        <w:rPr>
          <w:rFonts w:hint="eastAsia" w:ascii="宋体" w:hAnsi="宋体" w:eastAsia="宋体" w:cs="宋体"/>
          <w:highlight w:val="none"/>
        </w:rPr>
        <w:t xml:space="preserve">评标标准</w:t>
      </w:r>
      <w:bookmarkEnd w:id="7"/>
      <w:r/>
      <w:bookmarkEnd w:id="8"/>
      <w:r/>
      <w:r/>
    </w:p>
    <w:p>
      <w:pPr>
        <w:ind w:firstLine="420"/>
        <w:spacing w:line="360" w:lineRule="auto"/>
        <w:rPr>
          <w:rFonts w:hint="eastAsia" w:ascii="宋体" w:hAnsi="宋体" w:eastAsia="宋体" w:cs="宋体"/>
        </w:rPr>
      </w:pPr>
      <w:r>
        <w:rPr>
          <w:rFonts w:hint="eastAsia" w:ascii="宋体" w:hAnsi="宋体" w:eastAsia="宋体" w:cs="宋体"/>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r/>
    </w:p>
    <w:tbl>
      <w:tblPr>
        <w:tblStyle w:val="849"/>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9"/>
        <w:gridCol w:w="1274"/>
        <w:gridCol w:w="6875"/>
        <w:gridCol w:w="733"/>
      </w:tblGrid>
      <w:tr>
        <w:trPr>
          <w:jc w:val="center"/>
          <w:trHeight w:val="398"/>
        </w:trPr>
        <w:tc>
          <w:tcPr>
            <w:shd w:val="clear" w:color="auto" w:fill="auto"/>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评分因素</w:t>
            </w:r>
            <w:r/>
          </w:p>
        </w:tc>
        <w:tc>
          <w:tcPr>
            <w:shd w:val="clear" w:color="auto" w:fill="auto"/>
            <w:tcBorders>
              <w:top w:val="single" w:color="auto" w:sz="4" w:space="0"/>
              <w:left w:val="single" w:color="auto" w:sz="4" w:space="0"/>
              <w:bottom w:val="single" w:color="auto" w:sz="4" w:space="0"/>
              <w:right w:val="single" w:color="auto" w:sz="4" w:space="0"/>
            </w:tcBorders>
            <w:tcW w:w="3594" w:type="pct"/>
            <w:vAlign w:val="center"/>
            <w:textDirection w:val="lrTb"/>
            <w:noWrap w:val="false"/>
          </w:tcPr>
          <w:p>
            <w:pPr>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评审标准</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分值</w:t>
            </w:r>
            <w:r/>
          </w:p>
        </w:tc>
      </w:tr>
      <w:tr>
        <w:trPr>
          <w:jc w:val="center"/>
          <w:trHeight w:val="1729"/>
        </w:trPr>
        <w:tc>
          <w:tcPr>
            <w:shd w:val="clear" w:color="auto" w:fill="auto"/>
            <w:tcBorders>
              <w:top w:val="single" w:color="auto" w:sz="4" w:space="0"/>
              <w:left w:val="single" w:color="auto" w:sz="4" w:space="0"/>
              <w:right w:val="single" w:color="auto" w:sz="4" w:space="0"/>
            </w:tcBorders>
            <w:tcW w:w="355" w:type="pct"/>
            <w:vAlign w:val="center"/>
            <w:textDirection w:val="lrTb"/>
            <w:noWrap w:val="false"/>
          </w:tcPr>
          <w:p>
            <w:pPr>
              <w:numPr>
                <w:ilvl w:val="0"/>
                <w:numId w:val="5"/>
              </w:numPr>
              <w:ind w:left="425" w:hanging="425"/>
              <w:keepLines w:val="0"/>
              <w:keepNext w:val="0"/>
              <w:pageBreakBefore w:val="0"/>
              <w:spacing w:after="0" w:line="24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r>
            <w:r/>
          </w:p>
        </w:tc>
        <w:tc>
          <w:tcPr>
            <w:shd w:val="clear" w:color="auto" w:fill="auto"/>
            <w:tcBorders>
              <w:top w:val="single" w:color="auto" w:sz="4" w:space="0"/>
              <w:left w:val="single" w:color="auto" w:sz="4" w:space="0"/>
              <w:right w:val="single" w:color="auto" w:sz="4" w:space="0"/>
            </w:tcBorders>
            <w:tcW w:w="666" w:type="pct"/>
            <w:vAlign w:val="center"/>
            <w:textDirection w:val="lrTb"/>
            <w:noWrap w:val="false"/>
          </w:tcPr>
          <w:p>
            <w:pPr>
              <w:keepLines w:val="0"/>
              <w:keepNext w:val="0"/>
              <w:pageBreakBefore w:val="0"/>
              <w:spacing w:after="0" w:line="24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价格</w:t>
            </w:r>
            <w:r/>
          </w:p>
        </w:tc>
        <w:tc>
          <w:tcPr>
            <w:shd w:val="clear" w:color="auto" w:fill="auto"/>
            <w:tcBorders>
              <w:top w:val="single" w:color="auto" w:sz="4" w:space="0"/>
              <w:left w:val="single" w:color="auto" w:sz="4" w:space="0"/>
              <w:bottom w:val="single" w:color="auto" w:sz="4" w:space="0"/>
              <w:right w:val="single" w:color="auto" w:sz="4" w:space="0"/>
            </w:tcBorders>
            <w:tcW w:w="3594" w:type="pct"/>
            <w:vAlign w:val="center"/>
            <w:textDirection w:val="lrTb"/>
            <w:noWrap w:val="false"/>
          </w:tcPr>
          <w:p>
            <w:pPr>
              <w:keepLines w:val="0"/>
              <w:keepNext w:val="0"/>
              <w:pageBreakBefore w:val="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价格分统一采用低价优先法计算即满足招标文件要求且投标价格最低的有效投标报价（为评标基准价，其价格分为满分。有效投标报价必须不高于本采购项目的预算价，否则为无效报价。其他投标人的价格分统一按照以下公式计算：投标报价得分=（评标基准价/</w:t>
            </w:r>
            <w:r>
              <w:rPr>
                <w:rFonts w:hint="eastAsia" w:ascii="宋体" w:hAnsi="宋体" w:eastAsia="宋体" w:cs="宋体"/>
                <w:color w:val="000000"/>
                <w:sz w:val="21"/>
                <w:szCs w:val="21"/>
              </w:rPr>
              <w:t xml:space="preserve">投标报价</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0</w:t>
            </w:r>
            <w:r/>
          </w:p>
          <w:p>
            <w:pPr>
              <w:keepLines w:val="0"/>
              <w:keepNext w:val="0"/>
              <w:pageBreakBefore w:val="0"/>
              <w:spacing w:after="0" w:line="24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c>
          <w:tcPr>
            <w:shd w:val="clear" w:color="auto" w:fill="auto"/>
            <w:tcBorders>
              <w:top w:val="single" w:color="auto" w:sz="4" w:space="0"/>
              <w:left w:val="single" w:color="auto" w:sz="4" w:space="0"/>
              <w:right w:val="single" w:color="auto" w:sz="4" w:space="0"/>
            </w:tcBorders>
            <w:tcW w:w="383" w:type="pct"/>
            <w:vAlign w:val="center"/>
            <w:textDirection w:val="lrTb"/>
            <w:noWrap w:val="false"/>
          </w:tcPr>
          <w:p>
            <w:pPr>
              <w:jc w:val="center"/>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20</w:t>
            </w:r>
            <w:r/>
          </w:p>
        </w:tc>
      </w:tr>
      <w:tr>
        <w:trPr>
          <w:jc w:val="center"/>
          <w:trHeight w:val="4389"/>
        </w:trPr>
        <w:tc>
          <w:tcPr>
            <w:shd w:val="clear" w:color="auto" w:fill="auto"/>
            <w:tcBorders>
              <w:top w:val="single" w:color="auto" w:sz="4" w:space="0"/>
              <w:left w:val="single" w:color="auto" w:sz="4" w:space="0"/>
              <w:right w:val="single" w:color="auto" w:sz="4" w:space="0"/>
            </w:tcBorders>
            <w:tcW w:w="355" w:type="pct"/>
            <w:vAlign w:val="center"/>
            <w:textDirection w:val="lrTb"/>
            <w:noWrap w:val="false"/>
          </w:tcPr>
          <w:p>
            <w:pPr>
              <w:numPr>
                <w:ilvl w:val="0"/>
                <w:numId w:val="5"/>
              </w:numPr>
              <w:ind w:left="425" w:hanging="425"/>
              <w:keepLines w:val="0"/>
              <w:keepNext w:val="0"/>
              <w:pageBreakBefore w:val="0"/>
              <w:spacing w:after="0" w:line="24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r>
            <w:r/>
          </w:p>
        </w:tc>
        <w:tc>
          <w:tcPr>
            <w:shd w:val="clear" w:color="auto" w:fill="auto"/>
            <w:tcBorders>
              <w:top w:val="single" w:color="auto" w:sz="4" w:space="0"/>
              <w:left w:val="single" w:color="auto" w:sz="4" w:space="0"/>
              <w:right w:val="single" w:color="auto" w:sz="4" w:space="0"/>
            </w:tcBorders>
            <w:tcW w:w="666" w:type="pct"/>
            <w:vAlign w:val="center"/>
            <w:textDirection w:val="lrTb"/>
            <w:noWrap w:val="false"/>
          </w:tcPr>
          <w:p>
            <w:pPr>
              <w:keepLines w:val="0"/>
              <w:keepNext w:val="0"/>
              <w:pageBreakBefore w:val="0"/>
              <w:spacing w:after="0"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color w:val="000000"/>
                <w:sz w:val="21"/>
                <w:szCs w:val="21"/>
              </w:rPr>
              <w:t xml:space="preserve">人员配置</w:t>
            </w:r>
            <w:r>
              <w:rPr>
                <w:b w:val="0"/>
                <w:bCs w:val="0"/>
              </w:rPr>
            </w:r>
            <w:r/>
          </w:p>
        </w:tc>
        <w:tc>
          <w:tcPr>
            <w:shd w:val="clear" w:color="auto" w:fill="auto"/>
            <w:tcBorders>
              <w:top w:val="single" w:color="auto" w:sz="4" w:space="0"/>
              <w:left w:val="single" w:color="auto" w:sz="4" w:space="0"/>
              <w:right w:val="single" w:color="auto" w:sz="4" w:space="0"/>
            </w:tcBorders>
            <w:tcW w:w="3594" w:type="pct"/>
            <w:vAlign w:val="center"/>
            <w:textDirection w:val="lrTb"/>
            <w:noWrap w:val="false"/>
          </w:tcPr>
          <w:p>
            <w:pPr>
              <w:keepLines w:val="0"/>
              <w:keepNext w:val="0"/>
              <w:pageBreakBefore w:val="0"/>
              <w:spacing w:after="0" w:line="240" w:lineRule="auto"/>
              <w:rPr>
                <w:rFonts w:hint="eastAsia" w:ascii="宋体" w:hAnsi="宋体" w:eastAsia="宋体" w:cs="宋体"/>
                <w:b/>
                <w:bCs/>
                <w:color w:val="auto"/>
                <w:sz w:val="21"/>
                <w:szCs w:val="21"/>
                <w:highlight w:val="none"/>
              </w:rPr>
            </w:pPr>
            <w:r>
              <w:rPr>
                <w:rFonts w:hint="eastAsia" w:ascii="宋体" w:hAnsi="宋体" w:eastAsia="宋体" w:cs="宋体"/>
                <w:b w:val="0"/>
                <w:bCs w:val="0"/>
                <w:color w:val="auto"/>
                <w:sz w:val="21"/>
                <w:szCs w:val="21"/>
                <w:highlight w:val="none"/>
                <w:lang w:val="zh-CN" w:bidi="zh-CN"/>
              </w:rPr>
              <w:t xml:space="preserve">1、拟派本项目</w:t>
            </w:r>
            <w:r>
              <w:rPr>
                <w:rFonts w:hint="eastAsia" w:ascii="宋体" w:hAnsi="宋体" w:eastAsia="宋体" w:cs="宋体"/>
                <w:b w:val="0"/>
                <w:bCs w:val="0"/>
                <w:color w:val="auto"/>
                <w:sz w:val="21"/>
                <w:szCs w:val="21"/>
                <w:highlight w:val="none"/>
                <w:lang w:val="en-US" w:eastAsia="zh-CN"/>
              </w:rPr>
              <w:t xml:space="preserve">项目负责</w:t>
            </w:r>
            <w:r>
              <w:rPr>
                <w:rFonts w:hint="eastAsia" w:ascii="宋体" w:hAnsi="宋体" w:eastAsia="宋体" w:cs="宋体"/>
                <w:b/>
                <w:bCs/>
                <w:color w:val="auto"/>
                <w:sz w:val="21"/>
                <w:szCs w:val="21"/>
                <w:highlight w:val="none"/>
                <w:lang w:val="en-US" w:eastAsia="zh-CN"/>
              </w:rPr>
              <w:t xml:space="preserve">人</w:t>
            </w:r>
            <w:r>
              <w:rPr>
                <w:rFonts w:hint="eastAsia" w:ascii="宋体" w:hAnsi="宋体" w:eastAsia="宋体" w:cs="宋体"/>
                <w:b/>
                <w:bCs/>
                <w:color w:val="auto"/>
                <w:sz w:val="21"/>
                <w:szCs w:val="21"/>
                <w:highlight w:val="none"/>
                <w:lang w:val="zh-CN" w:bidi="zh-CN"/>
              </w:rPr>
              <w:t xml:space="preserve">，具有餐饮行业职业经理人培训证书得</w:t>
            </w:r>
            <w:r>
              <w:rPr>
                <w:rFonts w:hint="eastAsia" w:ascii="宋体" w:hAnsi="宋体" w:eastAsia="宋体" w:cs="宋体"/>
                <w:b/>
                <w:bCs/>
                <w:color w:val="auto"/>
                <w:sz w:val="21"/>
                <w:szCs w:val="21"/>
                <w:highlight w:val="none"/>
                <w:lang w:val="en-US" w:bidi="zh-CN"/>
              </w:rPr>
              <w:t xml:space="preserve">3</w:t>
            </w:r>
            <w:r>
              <w:rPr>
                <w:rFonts w:hint="eastAsia" w:ascii="宋体" w:hAnsi="宋体" w:eastAsia="宋体" w:cs="宋体"/>
                <w:b/>
                <w:bCs/>
                <w:color w:val="auto"/>
                <w:sz w:val="21"/>
                <w:szCs w:val="21"/>
                <w:highlight w:val="none"/>
                <w:lang w:val="zh-CN" w:bidi="zh-CN"/>
              </w:rPr>
              <w:t xml:space="preserve">分，具有食品安全管理员证得</w:t>
            </w:r>
            <w:r>
              <w:rPr>
                <w:rFonts w:hint="eastAsia" w:ascii="宋体" w:hAnsi="宋体" w:eastAsia="宋体" w:cs="宋体"/>
                <w:b/>
                <w:bCs/>
                <w:color w:val="auto"/>
                <w:sz w:val="21"/>
                <w:szCs w:val="21"/>
                <w:highlight w:val="none"/>
                <w:lang w:val="en-US" w:bidi="zh-CN"/>
              </w:rPr>
              <w:t xml:space="preserve">3</w:t>
            </w:r>
            <w:r>
              <w:rPr>
                <w:rFonts w:hint="eastAsia" w:ascii="宋体" w:hAnsi="宋体" w:eastAsia="宋体" w:cs="宋体"/>
                <w:b/>
                <w:bCs/>
                <w:color w:val="auto"/>
                <w:sz w:val="21"/>
                <w:szCs w:val="21"/>
                <w:highlight w:val="none"/>
                <w:lang w:val="zh-CN" w:bidi="zh-CN"/>
              </w:rPr>
              <w:t xml:space="preserve">分。</w:t>
            </w:r>
            <w:r>
              <w:rPr>
                <w:rFonts w:hint="eastAsia" w:ascii="宋体" w:hAnsi="宋体" w:eastAsia="宋体" w:cs="宋体"/>
                <w:b/>
                <w:bCs/>
                <w:color w:val="auto"/>
                <w:sz w:val="21"/>
                <w:szCs w:val="21"/>
                <w:highlight w:val="none"/>
                <w:lang w:val="zh-CN" w:bidi="zh-CN"/>
              </w:rPr>
              <w:t xml:space="preserve">提供证书复印件并加盖公章，并同时提供社保机构出具近半年（2025年</w:t>
            </w:r>
            <w:r>
              <w:rPr>
                <w:rFonts w:hint="eastAsia" w:ascii="宋体" w:hAnsi="宋体" w:cs="宋体"/>
                <w:b/>
                <w:bCs/>
                <w:color w:val="auto"/>
                <w:sz w:val="21"/>
                <w:szCs w:val="21"/>
                <w:highlight w:val="none"/>
                <w:lang w:val="en-US" w:bidi="zh-CN"/>
              </w:rPr>
              <w:t xml:space="preserve">11</w:t>
            </w:r>
            <w:r>
              <w:rPr>
                <w:rFonts w:hint="eastAsia" w:ascii="宋体" w:hAnsi="宋体" w:eastAsia="宋体" w:cs="宋体"/>
                <w:b/>
                <w:bCs/>
                <w:color w:val="auto"/>
                <w:sz w:val="21"/>
                <w:szCs w:val="21"/>
                <w:highlight w:val="none"/>
                <w:lang w:val="zh-CN" w:bidi="zh-CN"/>
              </w:rPr>
              <w:t xml:space="preserve">月-2026年</w:t>
            </w:r>
            <w:r>
              <w:rPr>
                <w:rFonts w:hint="eastAsia" w:ascii="宋体" w:hAnsi="宋体" w:cs="宋体"/>
                <w:b/>
                <w:bCs/>
                <w:color w:val="auto"/>
                <w:sz w:val="21"/>
                <w:szCs w:val="21"/>
                <w:highlight w:val="none"/>
                <w:lang w:val="en-US" w:bidi="zh-CN"/>
              </w:rPr>
              <w:t xml:space="preserve">4</w:t>
            </w:r>
            <w:r>
              <w:rPr>
                <w:rFonts w:hint="eastAsia" w:ascii="宋体" w:hAnsi="宋体" w:eastAsia="宋体" w:cs="宋体"/>
                <w:b/>
                <w:bCs/>
                <w:color w:val="auto"/>
                <w:sz w:val="21"/>
                <w:szCs w:val="21"/>
                <w:highlight w:val="none"/>
                <w:lang w:val="zh-CN" w:bidi="zh-CN"/>
              </w:rPr>
              <w:t xml:space="preserve">月）供应商为其缴纳的社会保险缴费证明材料复印件加盖公章，未提供不得分；原件备查</w:t>
            </w:r>
            <w:r>
              <w:rPr>
                <w:rFonts w:hint="eastAsia" w:ascii="宋体" w:hAnsi="宋体" w:cs="宋体"/>
                <w:b/>
                <w:bCs/>
                <w:color w:val="auto"/>
                <w:sz w:val="21"/>
                <w:szCs w:val="21"/>
                <w:highlight w:val="none"/>
                <w:lang w:val="zh-CN" w:bidi="zh-CN"/>
              </w:rPr>
              <w:t xml:space="preserve">。</w:t>
            </w:r>
            <w:r>
              <w:rPr>
                <w:b/>
                <w:bCs/>
              </w:rPr>
            </w:r>
            <w:r>
              <w:rPr>
                <w:b/>
                <w:bCs/>
              </w:rPr>
            </w:r>
          </w:p>
          <w:p>
            <w:pPr>
              <w:keepLines w:val="0"/>
              <w:keepNext w:val="0"/>
              <w:pageBreakBefore w:val="0"/>
              <w:spacing w:after="0" w:line="240" w:lineRule="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bidi="zh-CN"/>
              </w:rPr>
              <w:t xml:space="preserve">2</w:t>
            </w:r>
            <w:r>
              <w:rPr>
                <w:rFonts w:hint="eastAsia" w:ascii="宋体" w:hAnsi="宋体" w:eastAsia="宋体" w:cs="宋体"/>
                <w:b w:val="0"/>
                <w:bCs w:val="0"/>
                <w:color w:val="auto"/>
                <w:sz w:val="21"/>
                <w:szCs w:val="21"/>
                <w:highlight w:val="none"/>
                <w:lang w:val="zh-CN" w:bidi="zh-CN"/>
              </w:rPr>
              <w:t xml:space="preserve">、拟派于本项目的</w:t>
            </w:r>
            <w:r>
              <w:rPr>
                <w:rFonts w:hint="eastAsia" w:ascii="宋体" w:hAnsi="宋体" w:eastAsia="宋体" w:cs="宋体"/>
                <w:b w:val="0"/>
                <w:bCs w:val="0"/>
                <w:color w:val="auto"/>
                <w:sz w:val="21"/>
                <w:szCs w:val="21"/>
                <w:highlight w:val="none"/>
                <w:lang w:val="en-US" w:bidi="zh-CN"/>
              </w:rPr>
              <w:t xml:space="preserve">主厨</w:t>
            </w:r>
            <w:r>
              <w:rPr>
                <w:rFonts w:hint="eastAsia" w:ascii="宋体" w:hAnsi="宋体" w:eastAsia="宋体" w:cs="宋体"/>
                <w:b w:val="0"/>
                <w:bCs w:val="0"/>
                <w:color w:val="auto"/>
                <w:sz w:val="21"/>
                <w:szCs w:val="21"/>
                <w:highlight w:val="none"/>
                <w:lang w:val="zh-CN" w:bidi="zh-CN"/>
              </w:rPr>
              <w:t xml:space="preserve">具有中式烹调师二级证书及以上的，得</w:t>
            </w:r>
            <w:r>
              <w:rPr>
                <w:rFonts w:hint="eastAsia" w:ascii="宋体" w:hAnsi="宋体" w:eastAsia="宋体" w:cs="宋体"/>
                <w:b w:val="0"/>
                <w:bCs w:val="0"/>
                <w:color w:val="auto"/>
                <w:sz w:val="21"/>
                <w:szCs w:val="21"/>
                <w:highlight w:val="none"/>
                <w:lang w:val="en-US" w:bidi="zh-CN"/>
              </w:rPr>
              <w:t xml:space="preserve">4</w:t>
            </w:r>
            <w:r>
              <w:rPr>
                <w:rFonts w:hint="eastAsia" w:ascii="宋体" w:hAnsi="宋体" w:eastAsia="宋体" w:cs="宋体"/>
                <w:b w:val="0"/>
                <w:bCs w:val="0"/>
                <w:color w:val="auto"/>
                <w:sz w:val="21"/>
                <w:szCs w:val="21"/>
                <w:highlight w:val="none"/>
                <w:lang w:val="zh-CN" w:bidi="zh-CN"/>
              </w:rPr>
              <w:t xml:space="preserve">分，最高得</w:t>
            </w:r>
            <w:r>
              <w:rPr>
                <w:rFonts w:hint="eastAsia" w:ascii="宋体" w:hAnsi="宋体" w:eastAsia="宋体" w:cs="宋体"/>
                <w:b w:val="0"/>
                <w:bCs w:val="0"/>
                <w:color w:val="auto"/>
                <w:sz w:val="21"/>
                <w:szCs w:val="21"/>
                <w:highlight w:val="none"/>
                <w:lang w:val="en-US" w:bidi="zh-CN"/>
              </w:rPr>
              <w:t xml:space="preserve">4</w:t>
            </w:r>
            <w:r>
              <w:rPr>
                <w:rFonts w:hint="eastAsia" w:ascii="宋体" w:hAnsi="宋体" w:eastAsia="宋体" w:cs="宋体"/>
                <w:b w:val="0"/>
                <w:bCs w:val="0"/>
                <w:color w:val="auto"/>
                <w:sz w:val="21"/>
                <w:szCs w:val="21"/>
                <w:highlight w:val="none"/>
                <w:lang w:val="zh-CN" w:bidi="zh-CN"/>
              </w:rPr>
              <w:t xml:space="preserve">分。</w:t>
            </w:r>
            <w:r>
              <w:rPr>
                <w:b w:val="0"/>
                <w:bCs w:val="0"/>
              </w:rPr>
            </w:r>
            <w:r/>
          </w:p>
          <w:p>
            <w:pPr>
              <w:keepLines w:val="0"/>
              <w:keepNext w:val="0"/>
              <w:pageBreakBefore w:val="0"/>
              <w:spacing w:after="0" w:line="240" w:lineRule="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bidi="zh-CN"/>
              </w:rPr>
              <w:t xml:space="preserve">3</w:t>
            </w:r>
            <w:r>
              <w:rPr>
                <w:rFonts w:hint="eastAsia" w:ascii="宋体" w:hAnsi="宋体" w:eastAsia="宋体" w:cs="宋体"/>
                <w:b w:val="0"/>
                <w:bCs w:val="0"/>
                <w:color w:val="auto"/>
                <w:sz w:val="21"/>
                <w:szCs w:val="21"/>
                <w:highlight w:val="none"/>
                <w:lang w:val="zh-CN" w:bidi="zh-CN"/>
              </w:rPr>
              <w:t xml:space="preserve">、拟派于本项目的厨师具有中式烹调师三级证书及以上的，得</w:t>
            </w:r>
            <w:r>
              <w:rPr>
                <w:rFonts w:hint="eastAsia" w:ascii="宋体" w:hAnsi="宋体" w:eastAsia="宋体" w:cs="宋体"/>
                <w:b w:val="0"/>
                <w:bCs w:val="0"/>
                <w:color w:val="auto"/>
                <w:sz w:val="21"/>
                <w:szCs w:val="21"/>
                <w:highlight w:val="none"/>
                <w:lang w:val="en-US" w:bidi="zh-CN"/>
              </w:rPr>
              <w:t xml:space="preserve">4</w:t>
            </w:r>
            <w:r>
              <w:rPr>
                <w:rFonts w:hint="eastAsia" w:ascii="宋体" w:hAnsi="宋体" w:eastAsia="宋体" w:cs="宋体"/>
                <w:b w:val="0"/>
                <w:bCs w:val="0"/>
                <w:color w:val="auto"/>
                <w:sz w:val="21"/>
                <w:szCs w:val="21"/>
                <w:highlight w:val="none"/>
                <w:lang w:val="zh-CN" w:bidi="zh-CN"/>
              </w:rPr>
              <w:t xml:space="preserve">分，最高得</w:t>
            </w:r>
            <w:r>
              <w:rPr>
                <w:rFonts w:hint="eastAsia" w:ascii="宋体" w:hAnsi="宋体" w:eastAsia="宋体" w:cs="宋体"/>
                <w:b w:val="0"/>
                <w:bCs w:val="0"/>
                <w:color w:val="auto"/>
                <w:sz w:val="21"/>
                <w:szCs w:val="21"/>
                <w:highlight w:val="none"/>
                <w:lang w:val="en-US" w:bidi="zh-CN"/>
              </w:rPr>
              <w:t xml:space="preserve">4</w:t>
            </w:r>
            <w:r>
              <w:rPr>
                <w:rFonts w:hint="eastAsia" w:ascii="宋体" w:hAnsi="宋体" w:eastAsia="宋体" w:cs="宋体"/>
                <w:b w:val="0"/>
                <w:bCs w:val="0"/>
                <w:color w:val="auto"/>
                <w:sz w:val="21"/>
                <w:szCs w:val="21"/>
                <w:highlight w:val="none"/>
                <w:lang w:val="zh-CN" w:bidi="zh-CN"/>
              </w:rPr>
              <w:t xml:space="preserve">分。</w:t>
            </w:r>
            <w:r>
              <w:rPr>
                <w:b w:val="0"/>
                <w:bCs w:val="0"/>
              </w:rPr>
            </w:r>
            <w:r/>
          </w:p>
          <w:p>
            <w:pPr>
              <w:keepLines w:val="0"/>
              <w:keepNext w:val="0"/>
              <w:pageBreakBefore w:val="0"/>
              <w:spacing w:after="0" w:line="240" w:lineRule="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bidi="zh-CN"/>
              </w:rPr>
              <w:t xml:space="preserve">4</w:t>
            </w:r>
            <w:r>
              <w:rPr>
                <w:rFonts w:hint="eastAsia" w:ascii="宋体" w:hAnsi="宋体" w:eastAsia="宋体" w:cs="宋体"/>
                <w:b w:val="0"/>
                <w:bCs w:val="0"/>
                <w:color w:val="auto"/>
                <w:sz w:val="21"/>
                <w:szCs w:val="21"/>
                <w:highlight w:val="none"/>
                <w:lang w:val="zh-CN" w:bidi="zh-CN"/>
              </w:rPr>
              <w:t xml:space="preserve">、拟派于本项目的面点师具有中</w:t>
            </w:r>
            <w:bookmarkStart w:id="25" w:name="_GoBack"/>
            <w:r>
              <w:rPr>
                <w:b w:val="0"/>
                <w:bCs w:val="0"/>
              </w:rPr>
            </w:r>
            <w:bookmarkEnd w:id="25"/>
            <w:r>
              <w:rPr>
                <w:rFonts w:hint="eastAsia" w:ascii="宋体" w:hAnsi="宋体" w:eastAsia="宋体" w:cs="宋体"/>
                <w:b w:val="0"/>
                <w:bCs w:val="0"/>
                <w:color w:val="auto"/>
                <w:sz w:val="21"/>
                <w:szCs w:val="21"/>
                <w:highlight w:val="none"/>
                <w:lang w:val="zh-CN" w:bidi="zh-CN"/>
              </w:rPr>
              <w:t xml:space="preserve">式面点师三级证书及以上的，得</w:t>
            </w:r>
            <w:r>
              <w:rPr>
                <w:rFonts w:hint="eastAsia" w:ascii="宋体" w:hAnsi="宋体" w:eastAsia="宋体" w:cs="宋体"/>
                <w:b w:val="0"/>
                <w:bCs w:val="0"/>
                <w:color w:val="auto"/>
                <w:sz w:val="21"/>
                <w:szCs w:val="21"/>
                <w:highlight w:val="none"/>
                <w:lang w:val="en-US" w:bidi="zh-CN"/>
              </w:rPr>
              <w:t xml:space="preserve">4</w:t>
            </w:r>
            <w:r>
              <w:rPr>
                <w:rFonts w:hint="eastAsia" w:ascii="宋体" w:hAnsi="宋体" w:eastAsia="宋体" w:cs="宋体"/>
                <w:b w:val="0"/>
                <w:bCs w:val="0"/>
                <w:color w:val="auto"/>
                <w:sz w:val="21"/>
                <w:szCs w:val="21"/>
                <w:highlight w:val="none"/>
                <w:lang w:val="zh-CN" w:bidi="zh-CN"/>
              </w:rPr>
              <w:t xml:space="preserve">分，最高得</w:t>
            </w:r>
            <w:r>
              <w:rPr>
                <w:rFonts w:hint="eastAsia" w:ascii="宋体" w:hAnsi="宋体" w:eastAsia="宋体" w:cs="宋体"/>
                <w:b w:val="0"/>
                <w:bCs w:val="0"/>
                <w:color w:val="auto"/>
                <w:sz w:val="21"/>
                <w:szCs w:val="21"/>
                <w:highlight w:val="none"/>
                <w:lang w:val="en-US" w:bidi="zh-CN"/>
              </w:rPr>
              <w:t xml:space="preserve">4</w:t>
            </w:r>
            <w:r>
              <w:rPr>
                <w:rFonts w:hint="eastAsia" w:ascii="宋体" w:hAnsi="宋体" w:eastAsia="宋体" w:cs="宋体"/>
                <w:b w:val="0"/>
                <w:bCs w:val="0"/>
                <w:color w:val="auto"/>
                <w:sz w:val="21"/>
                <w:szCs w:val="21"/>
                <w:highlight w:val="none"/>
                <w:lang w:val="zh-CN" w:bidi="zh-CN"/>
              </w:rPr>
              <w:t xml:space="preserve">分。</w:t>
            </w:r>
            <w:r>
              <w:rPr>
                <w:b w:val="0"/>
                <w:bCs w:val="0"/>
              </w:rPr>
            </w:r>
            <w:r/>
          </w:p>
          <w:p>
            <w:pPr>
              <w:jc w:val="left"/>
              <w:keepLines w:val="0"/>
              <w:keepNext w:val="0"/>
              <w:pageBreakBefore w:val="0"/>
              <w:spacing w:after="0"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bidi="zh-CN"/>
              </w:rPr>
              <w:t xml:space="preserve">（证书须提供人力资源和社会保障部技能人才评价证书全国联网查询查询网站</w:t>
            </w:r>
            <w:r>
              <w:rPr>
                <w:rFonts w:hint="eastAsia" w:ascii="宋体" w:hAnsi="宋体" w:cs="宋体"/>
                <w:b/>
                <w:bCs/>
                <w:color w:val="auto"/>
                <w:sz w:val="21"/>
                <w:szCs w:val="21"/>
                <w:highlight w:val="none"/>
                <w:lang w:val="en-US" w:bidi="zh-CN"/>
              </w:rPr>
              <w:t xml:space="preserve">(https://zscx.osta.org.cn/)</w:t>
            </w:r>
            <w:r>
              <w:rPr>
                <w:rFonts w:hint="eastAsia" w:ascii="宋体" w:hAnsi="宋体" w:eastAsia="宋体" w:cs="宋体"/>
                <w:b/>
                <w:bCs/>
                <w:color w:val="auto"/>
                <w:sz w:val="21"/>
                <w:szCs w:val="21"/>
                <w:highlight w:val="none"/>
                <w:lang w:val="zh-CN" w:bidi="zh-CN"/>
              </w:rPr>
              <w:t xml:space="preserve">的查询结果截图以及证书复印件并加盖公章，并</w:t>
            </w:r>
            <w:r>
              <w:rPr>
                <w:rFonts w:hint="eastAsia" w:ascii="宋体" w:hAnsi="宋体" w:eastAsia="宋体" w:cs="宋体"/>
                <w:b/>
                <w:bCs/>
                <w:color w:val="auto"/>
                <w:sz w:val="21"/>
                <w:szCs w:val="21"/>
                <w:highlight w:val="none"/>
                <w:lang w:val="zh-CN" w:bidi="zh-CN"/>
              </w:rPr>
              <w:t xml:space="preserve">同时提供社保机构出具近半年（2025年</w:t>
            </w:r>
            <w:r>
              <w:rPr>
                <w:rFonts w:hint="eastAsia" w:ascii="宋体" w:hAnsi="宋体" w:cs="宋体"/>
                <w:b/>
                <w:bCs/>
                <w:color w:val="auto"/>
                <w:sz w:val="21"/>
                <w:szCs w:val="21"/>
                <w:highlight w:val="none"/>
                <w:lang w:val="en-US" w:bidi="zh-CN"/>
              </w:rPr>
              <w:t xml:space="preserve">11</w:t>
            </w:r>
            <w:r>
              <w:rPr>
                <w:rFonts w:hint="eastAsia" w:ascii="宋体" w:hAnsi="宋体" w:eastAsia="宋体" w:cs="宋体"/>
                <w:b/>
                <w:bCs/>
                <w:color w:val="auto"/>
                <w:sz w:val="21"/>
                <w:szCs w:val="21"/>
                <w:highlight w:val="none"/>
                <w:lang w:val="zh-CN" w:bidi="zh-CN"/>
              </w:rPr>
              <w:t xml:space="preserve">月-2026年</w:t>
            </w:r>
            <w:r>
              <w:rPr>
                <w:rFonts w:hint="eastAsia" w:ascii="宋体" w:hAnsi="宋体" w:cs="宋体"/>
                <w:b/>
                <w:bCs/>
                <w:color w:val="auto"/>
                <w:sz w:val="21"/>
                <w:szCs w:val="21"/>
                <w:highlight w:val="none"/>
                <w:lang w:val="en-US" w:bidi="zh-CN"/>
              </w:rPr>
              <w:t xml:space="preserve">4</w:t>
            </w:r>
            <w:r>
              <w:rPr>
                <w:rFonts w:hint="eastAsia" w:ascii="宋体" w:hAnsi="宋体" w:eastAsia="宋体" w:cs="宋体"/>
                <w:b/>
                <w:bCs/>
                <w:color w:val="auto"/>
                <w:sz w:val="21"/>
                <w:szCs w:val="21"/>
                <w:highlight w:val="none"/>
                <w:lang w:val="zh-CN" w:bidi="zh-CN"/>
              </w:rPr>
              <w:t xml:space="preserve">月）供应商为其缴纳的社会保险缴费证明材料复印件加盖公章，未提供不得分；原件备查）</w:t>
            </w:r>
            <w:r>
              <w:rPr>
                <w:b/>
                <w:bCs/>
              </w:rPr>
            </w:r>
            <w:r>
              <w:rPr>
                <w:b/>
                <w:bCs/>
              </w:rPr>
            </w:r>
          </w:p>
          <w:p>
            <w:pPr>
              <w:keepLines w:val="0"/>
              <w:keepNext w:val="0"/>
              <w:pageBreakBefore w:val="0"/>
              <w:spacing w:after="0" w:line="240" w:lineRule="auto"/>
              <w:rPr>
                <w:rFonts w:hint="eastAsia" w:ascii="宋体" w:hAnsi="宋体" w:eastAsia="宋体" w:cs="宋体"/>
                <w:b w:val="0"/>
                <w:bCs w:val="0"/>
                <w:sz w:val="21"/>
                <w:szCs w:val="21"/>
                <w:highlight w:val="none"/>
              </w:rPr>
            </w:pPr>
            <w:r>
              <w:rPr>
                <w:rFonts w:hint="eastAsia" w:ascii="宋体" w:hAnsi="宋体" w:eastAsia="宋体" w:cs="宋体"/>
                <w:b/>
                <w:bCs/>
                <w:color w:val="000000"/>
                <w:sz w:val="21"/>
                <w:szCs w:val="21"/>
                <w:lang w:val="zh-CN" w:bidi="zh-CN"/>
              </w:rPr>
              <w:t xml:space="preserve">以上各项证书的得分，同一人不可兼得。</w:t>
            </w:r>
            <w:r>
              <w:rPr>
                <w:b w:val="0"/>
                <w:bCs w:val="0"/>
              </w:rPr>
            </w:r>
            <w:r/>
          </w:p>
        </w:tc>
        <w:tc>
          <w:tcPr>
            <w:shd w:val="clear" w:color="auto" w:fill="auto"/>
            <w:tcBorders>
              <w:top w:val="single" w:color="auto" w:sz="4" w:space="0"/>
              <w:left w:val="single" w:color="auto" w:sz="4" w:space="0"/>
              <w:right w:val="single" w:color="auto" w:sz="4" w:space="0"/>
            </w:tcBorders>
            <w:tcW w:w="383" w:type="pct"/>
            <w:vAlign w:val="center"/>
            <w:textDirection w:val="lrTb"/>
            <w:noWrap w:val="false"/>
          </w:tcPr>
          <w:p>
            <w:pPr>
              <w:jc w:val="center"/>
              <w:keepLines w:val="0"/>
              <w:keepNext w:val="0"/>
              <w:pageBreakBefore w:val="0"/>
              <w:spacing w:after="0" w:line="24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cs="宋体"/>
                <w:sz w:val="21"/>
                <w:szCs w:val="21"/>
                <w:highlight w:val="none"/>
                <w:lang w:val="en-US" w:eastAsia="zh-CN"/>
              </w:rPr>
              <w:t xml:space="preserve">8</w:t>
            </w:r>
            <w:r/>
          </w:p>
        </w:tc>
      </w:tr>
      <w:tr>
        <w:trPr>
          <w:jc w:val="center"/>
          <w:trHeight w:val="1383"/>
        </w:trPr>
        <w:tc>
          <w:tcPr>
            <w:shd w:val="clear" w:color="auto" w:fill="auto"/>
            <w:tcBorders>
              <w:top w:val="single" w:color="auto" w:sz="4" w:space="0"/>
              <w:left w:val="single" w:color="auto" w:sz="4" w:space="0"/>
              <w:right w:val="single" w:color="auto" w:sz="4" w:space="0"/>
            </w:tcBorders>
            <w:tcW w:w="355" w:type="pct"/>
            <w:vAlign w:val="center"/>
            <w:textDirection w:val="lrTb"/>
            <w:noWrap w:val="false"/>
          </w:tcPr>
          <w:p>
            <w:pPr>
              <w:numPr>
                <w:ilvl w:val="0"/>
                <w:numId w:val="5"/>
              </w:numPr>
              <w:ind w:left="425" w:hanging="425"/>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Borders>
              <w:top w:val="single" w:color="auto" w:sz="4" w:space="0"/>
              <w:left w:val="single" w:color="auto" w:sz="4" w:space="0"/>
              <w:right w:val="single" w:color="auto" w:sz="4" w:space="0"/>
            </w:tcBorders>
            <w:tcW w:w="666" w:type="pct"/>
            <w:vAlign w:val="center"/>
            <w:textDirection w:val="lrTb"/>
            <w:noWrap w:val="false"/>
          </w:tcPr>
          <w:p>
            <w:pPr>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lang w:val="en-US" w:eastAsia="zh-CN"/>
              </w:rPr>
              <w:t xml:space="preserve">投标人</w:t>
            </w:r>
            <w:r>
              <w:rPr>
                <w:rFonts w:hint="eastAsia" w:ascii="宋体" w:hAnsi="宋体" w:eastAsia="宋体" w:cs="宋体"/>
                <w:sz w:val="21"/>
                <w:szCs w:val="21"/>
              </w:rPr>
              <w:t xml:space="preserve">业绩</w:t>
            </w:r>
            <w:r/>
          </w:p>
        </w:tc>
        <w:tc>
          <w:tcPr>
            <w:shd w:val="clear" w:color="auto" w:fill="auto"/>
            <w:tcBorders>
              <w:top w:val="single" w:color="auto" w:sz="4" w:space="0"/>
              <w:left w:val="single" w:color="auto" w:sz="4" w:space="0"/>
              <w:right w:val="single" w:color="auto" w:sz="4" w:space="0"/>
            </w:tcBorders>
            <w:tcW w:w="3594" w:type="pct"/>
            <w:vAlign w:val="top"/>
            <w:textDirection w:val="lrTb"/>
            <w:noWrap w:val="false"/>
          </w:tcPr>
          <w:p>
            <w:pPr>
              <w:keepLines w:val="0"/>
              <w:keepNext w:val="0"/>
              <w:pageBreakBefore w:val="0"/>
              <w:spacing w:after="0" w:line="240" w:lineRule="auto"/>
              <w:rPr>
                <w:rFonts w:hint="eastAsia" w:ascii="宋体" w:hAnsi="宋体" w:eastAsia="宋体" w:cs="宋体"/>
                <w:sz w:val="21"/>
                <w:szCs w:val="21"/>
                <w:lang w:val="zh-CN" w:bidi="zh-CN"/>
              </w:rPr>
            </w:pPr>
            <w:r>
              <w:rPr>
                <w:rFonts w:hint="eastAsia" w:ascii="宋体" w:hAnsi="宋体" w:eastAsia="宋体" w:cs="宋体"/>
                <w:sz w:val="21"/>
                <w:szCs w:val="21"/>
                <w:lang w:val="zh-CN" w:bidi="zh-CN"/>
              </w:rPr>
              <w:t xml:space="preserve">2022年4月1日以来</w:t>
            </w:r>
            <w:r>
              <w:rPr>
                <w:rFonts w:hint="eastAsia" w:ascii="宋体" w:hAnsi="宋体" w:eastAsia="宋体" w:cs="宋体"/>
                <w:b/>
                <w:bCs/>
                <w:sz w:val="21"/>
                <w:szCs w:val="21"/>
                <w:lang w:val="zh-CN" w:bidi="zh-CN"/>
              </w:rPr>
              <w:t xml:space="preserve">（以合同签订时间为准）</w:t>
            </w:r>
            <w:r>
              <w:rPr>
                <w:rFonts w:hint="eastAsia" w:ascii="宋体" w:hAnsi="宋体" w:eastAsia="宋体" w:cs="宋体"/>
                <w:sz w:val="21"/>
                <w:szCs w:val="21"/>
                <w:lang w:val="zh-CN" w:bidi="zh-CN"/>
              </w:rPr>
              <w:t xml:space="preserve">执行过与本项目类似的非经营性质的政府机关或事业单位食堂管理项目，有一个得</w:t>
            </w:r>
            <w:r>
              <w:rPr>
                <w:rFonts w:hint="eastAsia" w:ascii="宋体" w:hAnsi="宋体" w:eastAsia="宋体" w:cs="宋体"/>
                <w:sz w:val="21"/>
                <w:szCs w:val="21"/>
                <w:lang w:val="en-US" w:bidi="zh-CN"/>
              </w:rPr>
              <w:t xml:space="preserve">1</w:t>
            </w:r>
            <w:r>
              <w:rPr>
                <w:rFonts w:hint="eastAsia" w:ascii="宋体" w:hAnsi="宋体" w:eastAsia="宋体" w:cs="宋体"/>
                <w:sz w:val="21"/>
                <w:szCs w:val="21"/>
                <w:lang w:val="zh-CN" w:bidi="zh-CN"/>
              </w:rPr>
              <w:t xml:space="preserve">分，最高</w:t>
            </w:r>
            <w:r>
              <w:rPr>
                <w:rFonts w:hint="eastAsia" w:ascii="宋体" w:hAnsi="宋体" w:eastAsia="宋体" w:cs="宋体"/>
                <w:sz w:val="21"/>
                <w:szCs w:val="21"/>
                <w:lang w:val="en-US" w:bidi="zh-CN"/>
              </w:rPr>
              <w:t xml:space="preserve">3</w:t>
            </w:r>
            <w:r>
              <w:rPr>
                <w:rFonts w:hint="eastAsia" w:ascii="宋体" w:hAnsi="宋体" w:eastAsia="宋体" w:cs="宋体"/>
                <w:sz w:val="21"/>
                <w:szCs w:val="21"/>
                <w:lang w:val="zh-CN" w:bidi="zh-CN"/>
              </w:rPr>
              <w:t xml:space="preserve">分。</w:t>
            </w:r>
            <w:r>
              <w:rPr>
                <w:rFonts w:hint="eastAsia" w:ascii="宋体" w:hAnsi="宋体" w:eastAsia="宋体" w:cs="宋体"/>
                <w:b/>
                <w:bCs/>
                <w:sz w:val="21"/>
                <w:szCs w:val="21"/>
                <w:lang w:val="zh-CN" w:bidi="zh-CN"/>
              </w:rPr>
              <w:t xml:space="preserve">须提供完整清晰的合同复印件，合同复印件需体现出项目标的、服务期限、服务内容、签署日期及生效时间。</w:t>
            </w:r>
            <w:r/>
          </w:p>
          <w:p>
            <w:pPr>
              <w:keepLines w:val="0"/>
              <w:keepNext w:val="0"/>
              <w:pageBreakBefore w:val="0"/>
              <w:spacing w:after="0" w:line="240" w:lineRule="auto"/>
              <w:rPr>
                <w:rFonts w:hint="eastAsia" w:ascii="宋体" w:hAnsi="宋体" w:eastAsia="宋体" w:cs="宋体"/>
                <w:sz w:val="21"/>
                <w:szCs w:val="21"/>
                <w:lang w:val="zh-CN" w:bidi="zh-CN"/>
              </w:rPr>
            </w:pPr>
            <w:r>
              <w:rPr>
                <w:rFonts w:hint="eastAsia" w:ascii="宋体" w:hAnsi="宋体" w:eastAsia="宋体" w:cs="宋体"/>
                <w:sz w:val="21"/>
                <w:szCs w:val="21"/>
                <w:lang w:val="zh-CN" w:bidi="zh-CN"/>
              </w:rPr>
              <w:t xml:space="preserve">未提供该项不得分，资料不全不得分。</w:t>
            </w:r>
            <w:r/>
          </w:p>
          <w:p>
            <w:pPr>
              <w:keepLines w:val="0"/>
              <w:keepNext w:val="0"/>
              <w:pageBreakBefore w:val="0"/>
              <w:spacing w:after="0" w:line="240" w:lineRule="auto"/>
              <w:rPr>
                <w:rFonts w:hint="eastAsia" w:ascii="宋体" w:hAnsi="宋体" w:eastAsia="宋体" w:cs="宋体"/>
                <w:sz w:val="21"/>
                <w:szCs w:val="21"/>
                <w:highlight w:val="none"/>
                <w:lang w:val="zh-CN"/>
              </w:rPr>
            </w:pPr>
            <w:r>
              <w:rPr>
                <w:rFonts w:hint="eastAsia" w:ascii="宋体" w:hAnsi="宋体" w:eastAsia="宋体" w:cs="宋体"/>
                <w:b/>
                <w:bCs/>
                <w:color w:val="000000"/>
                <w:sz w:val="21"/>
                <w:szCs w:val="21"/>
                <w:lang w:val="zh-CN" w:bidi="zh-CN"/>
              </w:rPr>
              <w:t xml:space="preserve">提供</w:t>
            </w:r>
            <w:r>
              <w:rPr>
                <w:rFonts w:hint="eastAsia" w:ascii="宋体" w:hAnsi="宋体" w:eastAsia="宋体" w:cs="宋体"/>
                <w:b/>
                <w:bCs/>
                <w:color w:val="000000"/>
                <w:sz w:val="21"/>
                <w:szCs w:val="21"/>
                <w:lang w:val="en-US" w:bidi="zh-CN"/>
              </w:rPr>
              <w:t xml:space="preserve">合同</w:t>
            </w:r>
            <w:r>
              <w:rPr>
                <w:rFonts w:hint="eastAsia" w:ascii="宋体" w:hAnsi="宋体" w:eastAsia="宋体" w:cs="宋体"/>
                <w:b/>
                <w:bCs/>
                <w:color w:val="000000"/>
                <w:sz w:val="21"/>
                <w:szCs w:val="21"/>
                <w:lang w:val="zh-CN" w:bidi="zh-CN"/>
              </w:rPr>
              <w:t xml:space="preserve">复印件并加盖公章；</w:t>
            </w:r>
            <w:r>
              <w:rPr>
                <w:rFonts w:hint="eastAsia" w:ascii="宋体" w:hAnsi="宋体" w:eastAsia="宋体" w:cs="宋体"/>
                <w:b/>
                <w:bCs/>
                <w:sz w:val="21"/>
                <w:szCs w:val="21"/>
                <w:lang w:val="zh-CN" w:bidi="zh-CN"/>
              </w:rPr>
              <w:t xml:space="preserve">同一单位的业绩合同，不重复计分。</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p>
        </w:tc>
      </w:tr>
      <w:tr>
        <w:trPr>
          <w:jc w:val="center"/>
          <w:trHeight w:val="1409"/>
        </w:trPr>
        <w:tc>
          <w:tcPr>
            <w:shd w:val="clear" w:color="auto" w:fill="auto"/>
            <w:tcBorders>
              <w:top w:val="single" w:color="auto" w:sz="4" w:space="0"/>
              <w:left w:val="single" w:color="auto" w:sz="4" w:space="0"/>
              <w:right w:val="single" w:color="auto" w:sz="4" w:space="0"/>
            </w:tcBorders>
            <w:tcW w:w="355" w:type="pct"/>
            <w:vAlign w:val="center"/>
            <w:textDirection w:val="lrTb"/>
            <w:noWrap w:val="false"/>
          </w:tcPr>
          <w:p>
            <w:pPr>
              <w:numPr>
                <w:ilvl w:val="0"/>
                <w:numId w:val="5"/>
              </w:numPr>
              <w:ind w:left="425" w:hanging="425"/>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Borders>
              <w:top w:val="single" w:color="auto" w:sz="4" w:space="0"/>
              <w:left w:val="single" w:color="auto" w:sz="4" w:space="0"/>
              <w:right w:val="single" w:color="auto" w:sz="4" w:space="0"/>
            </w:tcBorders>
            <w:tcW w:w="666" w:type="pct"/>
            <w:vAlign w:val="center"/>
            <w:textDirection w:val="lrTb"/>
            <w:noWrap w:val="false"/>
          </w:tcPr>
          <w:p>
            <w:pPr>
              <w:keepLines w:val="0"/>
              <w:keepNext w:val="0"/>
              <w:pageBreakBefore w:val="0"/>
              <w:spacing w:after="0" w:line="240" w:lineRule="auto"/>
              <w:rPr>
                <w:rFonts w:hint="eastAsia" w:ascii="宋体" w:hAnsi="宋体" w:eastAsia="宋体" w:cs="宋体"/>
                <w:sz w:val="21"/>
                <w:szCs w:val="21"/>
                <w:highlight w:val="none"/>
                <w:lang w:val="zh-CN"/>
              </w:rPr>
            </w:pPr>
            <w:r>
              <w:rPr>
                <w:rFonts w:hint="eastAsia" w:ascii="宋体" w:hAnsi="宋体" w:eastAsia="宋体" w:cs="宋体"/>
                <w:sz w:val="21"/>
                <w:szCs w:val="21"/>
              </w:rPr>
              <w:t xml:space="preserve">业绩评价</w:t>
            </w:r>
            <w:r/>
          </w:p>
        </w:tc>
        <w:tc>
          <w:tcPr>
            <w:shd w:val="clear" w:color="auto" w:fill="auto"/>
            <w:tcBorders>
              <w:top w:val="single" w:color="auto" w:sz="4" w:space="0"/>
              <w:left w:val="single" w:color="auto" w:sz="4" w:space="0"/>
              <w:right w:val="single" w:color="auto" w:sz="4" w:space="0"/>
            </w:tcBorders>
            <w:tcW w:w="3594" w:type="pct"/>
            <w:vAlign w:val="top"/>
            <w:textDirection w:val="lrTb"/>
            <w:noWrap w:val="false"/>
          </w:tcPr>
          <w:p>
            <w:pPr>
              <w:keepLines w:val="0"/>
              <w:keepNext w:val="0"/>
              <w:pageBreakBefore w:val="0"/>
              <w:spacing w:after="0" w:line="24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投标人</w:t>
            </w:r>
            <w:r>
              <w:rPr>
                <w:rFonts w:hint="eastAsia" w:ascii="宋体" w:hAnsi="宋体" w:eastAsia="宋体" w:cs="宋体"/>
                <w:sz w:val="21"/>
                <w:szCs w:val="21"/>
              </w:rPr>
              <w:t xml:space="preserve">需提供与上一条供应商业绩中的与合同相对应的用户书面评价及意见反馈情况，评价为“优”、“优秀”或其他评价类似于“优良”、“良好”、“满意”等描述的，每提供一个得1分，最多得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w:t>
            </w:r>
            <w:r/>
          </w:p>
          <w:p>
            <w:pPr>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b/>
                <w:bCs/>
                <w:sz w:val="21"/>
                <w:szCs w:val="21"/>
              </w:rPr>
              <w:t xml:space="preserve">提供相关证明资料</w:t>
            </w:r>
            <w:r>
              <w:rPr>
                <w:rFonts w:hint="eastAsia" w:ascii="宋体" w:hAnsi="宋体" w:eastAsia="宋体" w:cs="宋体"/>
                <w:b/>
                <w:bCs/>
                <w:color w:val="000000"/>
                <w:sz w:val="21"/>
                <w:szCs w:val="21"/>
                <w:lang w:val="zh-CN" w:bidi="zh-CN"/>
              </w:rPr>
              <w:t xml:space="preserve">并加盖公章；</w:t>
            </w:r>
            <w:r>
              <w:rPr>
                <w:rFonts w:hint="eastAsia" w:ascii="宋体" w:hAnsi="宋体" w:eastAsia="宋体" w:cs="宋体"/>
                <w:b/>
                <w:bCs/>
                <w:sz w:val="21"/>
                <w:szCs w:val="21"/>
              </w:rPr>
              <w:t xml:space="preserve">证明材料需有对应甲方单位公章，中标后</w:t>
            </w:r>
            <w:r>
              <w:rPr>
                <w:rFonts w:hint="eastAsia" w:ascii="宋体" w:hAnsi="宋体" w:eastAsia="宋体" w:cs="宋体"/>
                <w:b/>
                <w:bCs/>
                <w:sz w:val="21"/>
                <w:szCs w:val="21"/>
                <w:lang w:val="zh-CN" w:bidi="zh-CN"/>
              </w:rPr>
              <w:t xml:space="preserve">原件备查</w:t>
            </w:r>
            <w:r>
              <w:rPr>
                <w:rFonts w:hint="eastAsia" w:ascii="宋体" w:hAnsi="宋体" w:eastAsia="宋体" w:cs="宋体"/>
                <w:sz w:val="21"/>
                <w:szCs w:val="21"/>
                <w:lang w:val="zh-CN" w:bidi="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p>
        </w:tc>
      </w:tr>
      <w:tr>
        <w:trPr>
          <w:jc w:val="center"/>
          <w:trHeight w:val="70"/>
        </w:trPr>
        <w:tc>
          <w:tcPr>
            <w:shd w:val="clear" w:color="auto" w:fill="auto"/>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numPr>
                <w:ilvl w:val="0"/>
                <w:numId w:val="5"/>
              </w:numPr>
              <w:ind w:left="425" w:hanging="425"/>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jc w:val="center"/>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rPr>
              <w:t xml:space="preserve">企业荣誉</w:t>
            </w:r>
            <w:r/>
          </w:p>
        </w:tc>
        <w:tc>
          <w:tcPr>
            <w:shd w:val="clear" w:color="auto" w:fill="auto"/>
            <w:tcBorders>
              <w:top w:val="single" w:color="auto" w:sz="4" w:space="0"/>
              <w:left w:val="single" w:color="auto" w:sz="4" w:space="0"/>
              <w:bottom w:val="single" w:color="auto" w:sz="4" w:space="0"/>
              <w:right w:val="single" w:color="auto" w:sz="4" w:space="0"/>
            </w:tcBorders>
            <w:tcW w:w="3594" w:type="pct"/>
            <w:vAlign w:val="center"/>
            <w:textDirection w:val="lrTb"/>
            <w:noWrap w:val="false"/>
          </w:tcPr>
          <w:p>
            <w:pP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投标人受到</w:t>
            </w:r>
            <w:r>
              <w:rPr>
                <w:rFonts w:hint="eastAsia" w:ascii="宋体" w:hAnsi="宋体" w:cs="宋体"/>
                <w:sz w:val="21"/>
                <w:szCs w:val="21"/>
                <w:highlight w:val="none"/>
                <w:lang w:val="en-US" w:eastAsia="zh-CN"/>
              </w:rPr>
              <w:t xml:space="preserve">市</w:t>
            </w:r>
            <w:r>
              <w:rPr>
                <w:rFonts w:hint="eastAsia" w:ascii="宋体" w:hAnsi="宋体" w:eastAsia="宋体" w:cs="宋体"/>
                <w:sz w:val="21"/>
                <w:szCs w:val="21"/>
                <w:highlight w:val="none"/>
              </w:rPr>
              <w:t xml:space="preserve">级及以上主管部门或其他机构公开表彰</w:t>
            </w:r>
            <w:r>
              <w:rPr>
                <w:rFonts w:hint="eastAsia" w:ascii="宋体" w:hAnsi="宋体" w:eastAsia="宋体" w:cs="宋体"/>
                <w:b/>
                <w:bCs/>
                <w:sz w:val="21"/>
                <w:szCs w:val="21"/>
                <w:highlight w:val="none"/>
              </w:rPr>
              <w:t xml:space="preserve">（以提供相应的表彰文件或证书、奖牌复印件等为准）</w:t>
            </w:r>
            <w:r>
              <w:rPr>
                <w:rFonts w:hint="eastAsia" w:ascii="宋体" w:hAnsi="宋体" w:eastAsia="宋体" w:cs="宋体"/>
                <w:sz w:val="21"/>
                <w:szCs w:val="21"/>
                <w:highlight w:val="none"/>
              </w:rPr>
              <w:t xml:space="preserve">，每提供一个证书得1分，本项最高得5分。</w:t>
            </w:r>
            <w:r/>
          </w:p>
          <w:p>
            <w:pPr>
              <w:keepLines w:val="0"/>
              <w:keepNext w:val="0"/>
              <w:pageBreakBefore w:val="0"/>
              <w:spacing w:after="0" w:line="240" w:lineRule="auto"/>
              <w:rPr>
                <w:rFonts w:hint="eastAsia" w:ascii="宋体" w:hAnsi="宋体" w:eastAsia="宋体" w:cs="宋体"/>
                <w:sz w:val="21"/>
                <w:szCs w:val="21"/>
                <w:highlight w:val="none"/>
                <w:lang w:val="zh-CN" w:eastAsia="zh-CN"/>
              </w:rPr>
            </w:pPr>
            <w:r>
              <w:rPr>
                <w:rFonts w:hint="eastAsia" w:ascii="宋体" w:hAnsi="宋体" w:eastAsia="宋体" w:cs="宋体"/>
                <w:b/>
                <w:bCs/>
                <w:color w:val="000000"/>
                <w:sz w:val="21"/>
                <w:szCs w:val="21"/>
                <w:highlight w:val="none"/>
                <w:lang w:val="zh-CN" w:bidi="zh-CN"/>
              </w:rPr>
              <w:t xml:space="preserve">提供证书复印件并加盖公章。</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tc>
      </w:tr>
      <w:tr>
        <w:trPr>
          <w:jc w:val="center"/>
          <w:trHeight w:val="101"/>
        </w:trPr>
        <w:tc>
          <w:tcPr>
            <w:shd w:val="clear" w:color="auto" w:fill="auto"/>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numPr>
                <w:ilvl w:val="0"/>
                <w:numId w:val="5"/>
              </w:numPr>
              <w:ind w:left="425" w:hanging="425"/>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rPr>
              <w:t xml:space="preserve">应急保障预案</w:t>
            </w:r>
            <w:r/>
          </w:p>
        </w:tc>
        <w:tc>
          <w:tcPr>
            <w:shd w:val="clear" w:color="auto" w:fill="auto"/>
            <w:tcBorders>
              <w:top w:val="single" w:color="auto" w:sz="4" w:space="0"/>
              <w:left w:val="single" w:color="auto" w:sz="4" w:space="0"/>
              <w:bottom w:val="single" w:color="auto" w:sz="4" w:space="0"/>
              <w:right w:val="single" w:color="auto" w:sz="4" w:space="0"/>
            </w:tcBorders>
            <w:tcW w:w="3594" w:type="pct"/>
            <w:vAlign w:val="center"/>
            <w:textDirection w:val="lrTb"/>
            <w:noWrap w:val="false"/>
          </w:tcPr>
          <w:p>
            <w:pPr>
              <w:keepLines w:val="0"/>
              <w:keepNext w:val="0"/>
              <w:pageBreakBefore w:val="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提供遇到突发情况，如停电、停水、设备故障等情况时，保障就餐人员能正常开餐的应急保障措施。</w:t>
            </w:r>
            <w:r/>
          </w:p>
          <w:p>
            <w:pPr>
              <w:keepLines w:val="0"/>
              <w:keepNext w:val="0"/>
              <w:pageBreakBefore w:val="0"/>
              <w:spacing w:after="0" w:line="24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rPr>
              <w:t xml:space="preserve">每提供一项经评标委员会认可的实质性应急保障措施得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分，最高得</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w:t>
            </w:r>
            <w:r/>
          </w:p>
        </w:tc>
      </w:tr>
      <w:tr>
        <w:trPr>
          <w:jc w:val="center"/>
          <w:trHeight w:val="273"/>
        </w:trPr>
        <w:tc>
          <w:tcPr>
            <w:shd w:val="clear" w:color="auto" w:fill="auto"/>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numPr>
                <w:ilvl w:val="0"/>
                <w:numId w:val="5"/>
              </w:numPr>
              <w:ind w:left="425" w:hanging="425"/>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jc w:val="center"/>
              <w:keepLines w:val="0"/>
              <w:keepNext w:val="0"/>
              <w:pageBreakBefore w:val="0"/>
              <w:spacing w:after="0" w:line="24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rPr>
              <w:t xml:space="preserve">现场管理计划和目标方案</w:t>
            </w:r>
            <w:r/>
          </w:p>
        </w:tc>
        <w:tc>
          <w:tcPr>
            <w:shd w:val="clear" w:color="auto" w:fill="auto"/>
            <w:tcBorders>
              <w:top w:val="single" w:color="auto" w:sz="4" w:space="0"/>
              <w:left w:val="single" w:color="auto" w:sz="4" w:space="0"/>
              <w:bottom w:val="single" w:color="auto" w:sz="4" w:space="0"/>
              <w:right w:val="single" w:color="auto" w:sz="4" w:space="0"/>
            </w:tcBorders>
            <w:tcW w:w="3594" w:type="pct"/>
            <w:vAlign w:val="center"/>
            <w:textDirection w:val="lrTb"/>
            <w:noWrap w:val="false"/>
          </w:tcPr>
          <w:p>
            <w:pPr>
              <w:keepLines w:val="0"/>
              <w:keepNext w:val="0"/>
              <w:pageBreakBefore w:val="0"/>
              <w:spacing w:after="0" w:line="24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根据</w:t>
            </w:r>
            <w:r>
              <w:rPr>
                <w:rFonts w:hint="eastAsia" w:ascii="宋体" w:hAnsi="宋体" w:eastAsia="宋体" w:cs="宋体"/>
                <w:b w:val="0"/>
                <w:bCs w:val="0"/>
                <w:sz w:val="21"/>
                <w:szCs w:val="21"/>
                <w:lang w:val="en-US" w:eastAsia="zh-CN"/>
              </w:rPr>
              <w:t xml:space="preserve">投标人</w:t>
            </w:r>
            <w:r>
              <w:rPr>
                <w:rFonts w:hint="eastAsia" w:ascii="宋体" w:hAnsi="宋体" w:eastAsia="宋体" w:cs="宋体"/>
                <w:b w:val="0"/>
                <w:bCs w:val="0"/>
                <w:sz w:val="21"/>
                <w:szCs w:val="21"/>
              </w:rPr>
              <w:t xml:space="preserve">提供的现场管理计划和目标方案进行综合评审：</w:t>
            </w:r>
            <w:r/>
          </w:p>
          <w:p>
            <w:pPr>
              <w:keepLines w:val="0"/>
              <w:keepNext w:val="0"/>
              <w:pageBreakBefore w:val="0"/>
              <w:spacing w:after="0" w:line="24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措施完善，程序规范，有完善细致的食堂现场管理计划、目标方案明确，完全满足项目需求得6分；</w:t>
            </w:r>
            <w:r/>
          </w:p>
          <w:p>
            <w:pPr>
              <w:keepLines w:val="0"/>
              <w:keepNext w:val="0"/>
              <w:pageBreakBefore w:val="0"/>
              <w:spacing w:after="0" w:line="24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措施较完善，程序较规范，有较细致的现场管理计划和较明确的目标方案，较好满足项目需求得</w:t>
            </w:r>
            <w:r>
              <w:rPr>
                <w:rFonts w:hint="eastAsia" w:ascii="宋体" w:hAnsi="宋体" w:cs="宋体"/>
                <w:b w:val="0"/>
                <w:bCs w:val="0"/>
                <w:sz w:val="21"/>
                <w:szCs w:val="21"/>
                <w:lang w:val="en-US" w:eastAsia="zh-CN"/>
              </w:rPr>
              <w:t xml:space="preserve">5</w:t>
            </w:r>
            <w:r>
              <w:rPr>
                <w:rFonts w:hint="eastAsia" w:ascii="宋体" w:hAnsi="宋体" w:eastAsia="宋体" w:cs="宋体"/>
                <w:b w:val="0"/>
                <w:bCs w:val="0"/>
                <w:sz w:val="21"/>
                <w:szCs w:val="21"/>
              </w:rPr>
              <w:t xml:space="preserve">分；</w:t>
            </w:r>
            <w:r/>
          </w:p>
          <w:p>
            <w:pPr>
              <w:keepLines w:val="0"/>
              <w:keepNext w:val="0"/>
              <w:pageBreakBefore w:val="0"/>
              <w:spacing w:after="0" w:line="24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措施基本完善，程序基本规范，有现场管理计划和目标方案，细节略有不足，但能满足项目需求得</w:t>
            </w:r>
            <w:r>
              <w:rPr>
                <w:rFonts w:hint="eastAsia" w:ascii="宋体" w:hAnsi="宋体" w:cs="宋体"/>
                <w:b w:val="0"/>
                <w:bCs w:val="0"/>
                <w:sz w:val="21"/>
                <w:szCs w:val="21"/>
                <w:lang w:val="en-US" w:eastAsia="zh-CN"/>
              </w:rPr>
              <w:t xml:space="preserve">4</w:t>
            </w:r>
            <w:r>
              <w:rPr>
                <w:rFonts w:hint="eastAsia" w:ascii="宋体" w:hAnsi="宋体" w:eastAsia="宋体" w:cs="宋体"/>
                <w:b w:val="0"/>
                <w:bCs w:val="0"/>
                <w:sz w:val="21"/>
                <w:szCs w:val="21"/>
              </w:rPr>
              <w:t xml:space="preserve">分；</w:t>
            </w:r>
            <w:r/>
          </w:p>
          <w:p>
            <w:pPr>
              <w:keepLines w:val="0"/>
              <w:keepNext w:val="0"/>
              <w:pageBreakBefore w:val="0"/>
              <w:spacing w:after="0" w:line="24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方案考虑比较细致，能满足项目实施需要得</w:t>
            </w:r>
            <w:r>
              <w:rPr>
                <w:rFonts w:hint="eastAsia" w:ascii="宋体" w:hAnsi="宋体" w:cs="宋体"/>
                <w:b w:val="0"/>
                <w:bCs w:val="0"/>
                <w:sz w:val="21"/>
                <w:szCs w:val="21"/>
                <w:lang w:val="en-US" w:eastAsia="zh-CN"/>
              </w:rPr>
              <w:t xml:space="preserve">3</w:t>
            </w:r>
            <w:r>
              <w:rPr>
                <w:rFonts w:hint="eastAsia" w:ascii="宋体" w:hAnsi="宋体" w:eastAsia="宋体" w:cs="宋体"/>
                <w:b w:val="0"/>
                <w:bCs w:val="0"/>
                <w:sz w:val="21"/>
                <w:szCs w:val="21"/>
              </w:rPr>
              <w:t xml:space="preserve">分；</w:t>
            </w:r>
            <w:r/>
          </w:p>
          <w:p>
            <w:pPr>
              <w:keepLines w:val="0"/>
              <w:keepNext w:val="0"/>
              <w:pageBreakBefore w:val="0"/>
              <w:spacing w:after="0" w:line="240" w:lineRule="auto"/>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方案考虑一般，措施简单，基本能满足项目实施需要，存在少量改进空间得</w:t>
            </w:r>
            <w:r>
              <w:rPr>
                <w:rFonts w:hint="eastAsia" w:ascii="宋体" w:hAnsi="宋体" w:cs="宋体"/>
                <w:b w:val="0"/>
                <w:bCs w:val="0"/>
                <w:sz w:val="21"/>
                <w:szCs w:val="21"/>
                <w:lang w:val="en-US" w:eastAsia="zh-CN"/>
              </w:rPr>
              <w:t xml:space="preserve">2</w:t>
            </w:r>
            <w:r>
              <w:rPr>
                <w:rFonts w:hint="eastAsia" w:ascii="宋体" w:hAnsi="宋体" w:eastAsia="宋体" w:cs="宋体"/>
                <w:b w:val="0"/>
                <w:bCs w:val="0"/>
                <w:sz w:val="21"/>
                <w:szCs w:val="21"/>
              </w:rPr>
              <w:t xml:space="preserve">分</w:t>
            </w:r>
            <w:r>
              <w:rPr>
                <w:rFonts w:hint="eastAsia" w:ascii="宋体" w:hAnsi="宋体" w:cs="宋体"/>
                <w:b w:val="0"/>
                <w:bCs w:val="0"/>
                <w:sz w:val="21"/>
                <w:szCs w:val="21"/>
                <w:lang w:eastAsia="zh-CN"/>
              </w:rPr>
              <w:t xml:space="preserve">；</w:t>
            </w:r>
            <w:r/>
          </w:p>
          <w:p>
            <w:pPr>
              <w:keepLines w:val="0"/>
              <w:keepNext w:val="0"/>
              <w:pageBreakBefore w:val="0"/>
              <w:spacing w:after="0" w:line="240" w:lineRule="auto"/>
              <w:widowControl/>
              <w:rPr>
                <w:rFonts w:hint="eastAsia" w:ascii="宋体" w:hAnsi="宋体" w:eastAsia="宋体" w:cs="宋体"/>
                <w:b w:val="0"/>
                <w:bCs w:val="0"/>
                <w:sz w:val="21"/>
                <w:szCs w:val="21"/>
                <w:highlight w:val="none"/>
                <w:lang w:val="zh-CN" w:eastAsia="zh-CN"/>
              </w:rPr>
            </w:pPr>
            <w:r>
              <w:rPr>
                <w:rFonts w:hint="eastAsia" w:ascii="宋体" w:hAnsi="宋体" w:eastAsia="宋体" w:cs="宋体"/>
                <w:b w:val="0"/>
                <w:bCs w:val="0"/>
                <w:sz w:val="21"/>
                <w:szCs w:val="21"/>
              </w:rPr>
              <w:t xml:space="preserve">未提供得0分。</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p>
        </w:tc>
      </w:tr>
      <w:tr>
        <w:trPr>
          <w:jc w:val="center"/>
          <w:trHeight w:val="1809"/>
        </w:trPr>
        <w:tc>
          <w:tcPr>
            <w:shd w:val="clear" w:color="auto" w:fill="auto"/>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numPr>
                <w:ilvl w:val="0"/>
                <w:numId w:val="5"/>
              </w:numPr>
              <w:ind w:left="425" w:hanging="425"/>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jc w:val="center"/>
              <w:keepLines w:val="0"/>
              <w:keepNext w:val="0"/>
              <w:pageBreakBefore w:val="0"/>
              <w:spacing w:after="0" w:line="240" w:lineRule="auto"/>
              <w:rPr>
                <w:rFonts w:hint="eastAsia" w:ascii="宋体" w:hAnsi="宋体" w:eastAsia="宋体" w:cs="宋体"/>
                <w:sz w:val="21"/>
                <w:szCs w:val="21"/>
                <w:highlight w:val="none"/>
                <w:lang w:val="zh-CN"/>
              </w:rPr>
            </w:pPr>
            <w:r>
              <w:rPr>
                <w:rFonts w:hint="eastAsia" w:ascii="宋体" w:hAnsi="宋体" w:eastAsia="宋体" w:cs="宋体"/>
                <w:sz w:val="21"/>
                <w:szCs w:val="21"/>
              </w:rPr>
              <w:t xml:space="preserve">供餐品种设计及营养搭配</w:t>
            </w:r>
            <w:r/>
          </w:p>
        </w:tc>
        <w:tc>
          <w:tcPr>
            <w:shd w:val="clear" w:color="auto" w:fill="auto"/>
            <w:tcBorders>
              <w:top w:val="single" w:color="auto" w:sz="4" w:space="0"/>
              <w:left w:val="single" w:color="auto" w:sz="4" w:space="0"/>
              <w:bottom w:val="single" w:color="auto" w:sz="4" w:space="0"/>
              <w:right w:val="single" w:color="auto" w:sz="4" w:space="0"/>
            </w:tcBorders>
            <w:tcW w:w="3594" w:type="pct"/>
            <w:vAlign w:val="center"/>
            <w:textDirection w:val="lrTb"/>
            <w:noWrap w:val="false"/>
          </w:tcPr>
          <w:p>
            <w:pPr>
              <w:keepLines w:val="0"/>
              <w:keepNext w:val="0"/>
              <w:pageBreakBefore w:val="0"/>
              <w:spacing w:after="0" w:line="24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根据供应商提供的供餐品种设计及营养搭配情况进行综合评审：</w:t>
            </w:r>
            <w:r/>
          </w:p>
          <w:p>
            <w:pPr>
              <w:keepLines w:val="0"/>
              <w:keepNext w:val="0"/>
              <w:pageBreakBefore w:val="0"/>
              <w:spacing w:after="0" w:line="24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菜色品种丰富，荤、素搭配合理，质量标准要求严格，完全满足项目需求得6分；</w:t>
            </w:r>
            <w:r/>
          </w:p>
          <w:p>
            <w:pPr>
              <w:keepLines w:val="0"/>
              <w:keepNext w:val="0"/>
              <w:pageBreakBefore w:val="0"/>
              <w:spacing w:after="0" w:line="24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菜色品种较丰富，荤、素搭配较合理，质量标准要求较严格，很好满足项目需求得</w:t>
            </w:r>
            <w:r>
              <w:rPr>
                <w:rFonts w:hint="eastAsia" w:ascii="宋体" w:hAnsi="宋体" w:cs="宋体"/>
                <w:b w:val="0"/>
                <w:bCs w:val="0"/>
                <w:sz w:val="21"/>
                <w:szCs w:val="21"/>
                <w:lang w:val="en-US" w:eastAsia="zh-CN"/>
              </w:rPr>
              <w:t xml:space="preserve">5</w:t>
            </w:r>
            <w:r>
              <w:rPr>
                <w:rFonts w:hint="eastAsia" w:ascii="宋体" w:hAnsi="宋体" w:eastAsia="宋体" w:cs="宋体"/>
                <w:b w:val="0"/>
                <w:bCs w:val="0"/>
                <w:sz w:val="21"/>
                <w:szCs w:val="21"/>
              </w:rPr>
              <w:t xml:space="preserve">分；</w:t>
            </w:r>
            <w:r/>
          </w:p>
          <w:p>
            <w:pPr>
              <w:keepLines w:val="0"/>
              <w:keepNext w:val="0"/>
              <w:pageBreakBefore w:val="0"/>
              <w:spacing w:after="0" w:line="24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菜色品种一般，荤、素搭配基本合理，质量标准符合要求，较好满足项目需求得</w:t>
            </w:r>
            <w:r>
              <w:rPr>
                <w:rFonts w:hint="eastAsia" w:ascii="宋体" w:hAnsi="宋体" w:cs="宋体"/>
                <w:b w:val="0"/>
                <w:bCs w:val="0"/>
                <w:sz w:val="21"/>
                <w:szCs w:val="21"/>
                <w:lang w:val="en-US" w:eastAsia="zh-CN"/>
              </w:rPr>
              <w:t xml:space="preserve">4</w:t>
            </w:r>
            <w:r>
              <w:rPr>
                <w:rFonts w:hint="eastAsia" w:ascii="宋体" w:hAnsi="宋体" w:eastAsia="宋体" w:cs="宋体"/>
                <w:b w:val="0"/>
                <w:bCs w:val="0"/>
                <w:sz w:val="21"/>
                <w:szCs w:val="21"/>
              </w:rPr>
              <w:t xml:space="preserve">分；</w:t>
            </w:r>
            <w:r/>
          </w:p>
          <w:p>
            <w:pPr>
              <w:keepLines w:val="0"/>
              <w:keepNext w:val="0"/>
              <w:pageBreakBefore w:val="0"/>
              <w:spacing w:after="0" w:line="240" w:lineRule="auto"/>
              <w:rPr>
                <w:rFonts w:hint="eastAsia" w:ascii="宋体" w:hAnsi="宋体" w:eastAsia="宋体" w:cs="宋体"/>
                <w:b w:val="0"/>
                <w:bCs w:val="0"/>
                <w:sz w:val="21"/>
                <w:szCs w:val="21"/>
              </w:rPr>
            </w:pPr>
            <w:r>
              <w:rPr>
                <w:rFonts w:ascii="Segoe UI" w:hAnsi="Segoe UI" w:eastAsia="Segoe UI" w:cs="Segoe UI"/>
                <w:i w:val="0"/>
                <w:iCs w:val="0"/>
                <w:caps w:val="0"/>
                <w:color w:val="0f1115"/>
                <w:spacing w:val="0"/>
                <w:sz w:val="22"/>
                <w:szCs w:val="22"/>
                <w:shd w:val="clear" w:color="auto" w:fill="ffffff"/>
              </w:rPr>
              <w:t xml:space="preserve">菜色品种一般，荤、素搭配合理，质量标准基本满足采购人要求</w:t>
            </w:r>
            <w:r>
              <w:rPr>
                <w:rFonts w:hint="eastAsia" w:ascii="宋体" w:hAnsi="宋体" w:eastAsia="宋体" w:cs="宋体"/>
                <w:b w:val="0"/>
                <w:bCs w:val="0"/>
                <w:sz w:val="21"/>
                <w:szCs w:val="21"/>
              </w:rPr>
              <w:t xml:space="preserve">得</w:t>
            </w:r>
            <w:r>
              <w:rPr>
                <w:rFonts w:hint="eastAsia" w:ascii="宋体" w:hAnsi="宋体" w:cs="宋体"/>
                <w:b w:val="0"/>
                <w:bCs w:val="0"/>
                <w:sz w:val="21"/>
                <w:szCs w:val="21"/>
                <w:lang w:val="en-US" w:eastAsia="zh-CN"/>
              </w:rPr>
              <w:t xml:space="preserve">3</w:t>
            </w:r>
            <w:r>
              <w:rPr>
                <w:rFonts w:hint="eastAsia" w:ascii="宋体" w:hAnsi="宋体" w:eastAsia="宋体" w:cs="宋体"/>
                <w:b w:val="0"/>
                <w:bCs w:val="0"/>
                <w:sz w:val="21"/>
                <w:szCs w:val="21"/>
              </w:rPr>
              <w:t xml:space="preserve">分；</w:t>
            </w:r>
            <w:r/>
          </w:p>
          <w:p>
            <w:pPr>
              <w:keepLines w:val="0"/>
              <w:keepNext w:val="0"/>
              <w:pageBreakBefore w:val="0"/>
              <w:spacing w:after="0" w:line="24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菜色品种简单，荤、素搭配简单，质量标准一般，勉强满足项目需求得</w:t>
            </w:r>
            <w:r>
              <w:rPr>
                <w:rFonts w:hint="eastAsia" w:ascii="宋体" w:hAnsi="宋体" w:cs="宋体"/>
                <w:b w:val="0"/>
                <w:bCs w:val="0"/>
                <w:sz w:val="21"/>
                <w:szCs w:val="21"/>
                <w:lang w:val="en-US" w:eastAsia="zh-CN"/>
              </w:rPr>
              <w:t xml:space="preserve">2</w:t>
            </w:r>
            <w:r>
              <w:rPr>
                <w:rFonts w:hint="eastAsia" w:ascii="宋体" w:hAnsi="宋体" w:eastAsia="宋体" w:cs="宋体"/>
                <w:b w:val="0"/>
                <w:bCs w:val="0"/>
                <w:sz w:val="21"/>
                <w:szCs w:val="21"/>
              </w:rPr>
              <w:t xml:space="preserve">分；</w:t>
            </w:r>
            <w:r/>
          </w:p>
          <w:p>
            <w:pPr>
              <w:keepLines w:val="0"/>
              <w:keepNext w:val="0"/>
              <w:pageBreakBefore w:val="0"/>
              <w:spacing w:after="0" w:line="240" w:lineRule="auto"/>
              <w:widowControl/>
              <w:rPr>
                <w:rFonts w:hint="eastAsia" w:ascii="宋体" w:hAnsi="宋体" w:eastAsia="宋体" w:cs="宋体"/>
                <w:b w:val="0"/>
                <w:bCs w:val="0"/>
                <w:sz w:val="21"/>
                <w:szCs w:val="21"/>
                <w:highlight w:val="none"/>
                <w:lang w:val="zh-CN"/>
              </w:rPr>
            </w:pPr>
            <w:r>
              <w:rPr>
                <w:rFonts w:hint="eastAsia" w:ascii="宋体" w:hAnsi="宋体" w:eastAsia="宋体" w:cs="宋体"/>
                <w:b w:val="0"/>
                <w:bCs w:val="0"/>
                <w:sz w:val="21"/>
                <w:szCs w:val="21"/>
              </w:rPr>
              <w:t xml:space="preserve">未提供得0分。</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numPr>
                <w:ilvl w:val="0"/>
                <w:numId w:val="5"/>
              </w:numPr>
              <w:ind w:left="425" w:hanging="425"/>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bCs/>
                <w:sz w:val="21"/>
                <w:szCs w:val="21"/>
              </w:rPr>
              <w:t xml:space="preserve">食品安全管理方案</w:t>
            </w:r>
            <w:r/>
          </w:p>
        </w:tc>
        <w:tc>
          <w:tcPr>
            <w:shd w:val="clear" w:color="auto" w:fill="auto"/>
            <w:tcBorders>
              <w:top w:val="single" w:color="auto" w:sz="4" w:space="0"/>
              <w:left w:val="single" w:color="auto" w:sz="4" w:space="0"/>
              <w:bottom w:val="single" w:color="auto" w:sz="4" w:space="0"/>
              <w:right w:val="single" w:color="auto" w:sz="4" w:space="0"/>
            </w:tcBorders>
            <w:tcW w:w="3594" w:type="pct"/>
            <w:vAlign w:val="center"/>
            <w:textDirection w:val="lrTb"/>
            <w:noWrap w:val="false"/>
          </w:tcPr>
          <w:p>
            <w:pPr>
              <w:keepLines w:val="0"/>
              <w:keepNext w:val="0"/>
              <w:pageBreakBefore w:val="0"/>
              <w:spacing w:after="0" w:line="24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根据供应商针对本项目的食品安全管理方案进行综合评审：</w:t>
            </w:r>
            <w:r/>
          </w:p>
          <w:p>
            <w:pPr>
              <w:keepLines w:val="0"/>
              <w:keepNext w:val="0"/>
              <w:pageBreakBefore w:val="0"/>
              <w:spacing w:after="0" w:line="24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t xml:space="preserve">方案科学合理、内容完善、保障措施得力、有关承诺明确、切实可行，完全满足项目需求</w:t>
            </w:r>
            <w:r>
              <w:rPr>
                <w:rFonts w:hint="eastAsia" w:ascii="宋体" w:hAnsi="宋体" w:eastAsia="宋体" w:cs="宋体"/>
                <w:b w:val="0"/>
                <w:bCs w:val="0"/>
                <w:sz w:val="21"/>
                <w:szCs w:val="21"/>
              </w:rPr>
              <w:t xml:space="preserve">得6分；</w:t>
            </w:r>
            <w:r/>
          </w:p>
          <w:p>
            <w:pPr>
              <w:keepLines w:val="0"/>
              <w:keepNext w:val="0"/>
              <w:pageBreakBefore w:val="0"/>
              <w:spacing w:after="0" w:line="24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方案较科学合理、内容较完善、保障措施较得力、承诺较明确、可行性较好，很好满足项目需求得</w:t>
            </w:r>
            <w:r>
              <w:rPr>
                <w:rFonts w:hint="eastAsia" w:ascii="宋体" w:hAnsi="宋体" w:cs="宋体"/>
                <w:b w:val="0"/>
                <w:bCs w:val="0"/>
                <w:sz w:val="21"/>
                <w:szCs w:val="21"/>
                <w:lang w:val="en-US" w:eastAsia="zh-CN"/>
              </w:rPr>
              <w:t xml:space="preserve">5</w:t>
            </w:r>
            <w:r>
              <w:rPr>
                <w:rFonts w:hint="eastAsia" w:ascii="宋体" w:hAnsi="宋体" w:eastAsia="宋体" w:cs="宋体"/>
                <w:b w:val="0"/>
                <w:bCs w:val="0"/>
                <w:sz w:val="21"/>
                <w:szCs w:val="21"/>
              </w:rPr>
              <w:t xml:space="preserve">分；</w:t>
            </w:r>
            <w:r/>
          </w:p>
          <w:p>
            <w:pPr>
              <w:keepLines w:val="0"/>
              <w:keepNext w:val="0"/>
              <w:pageBreakBefore w:val="0"/>
              <w:spacing w:after="0" w:line="24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t xml:space="preserve">方案基本科学合理、内容基本完整、保障措施一般、有基本承诺、基本可行，较好满足项目需求</w:t>
            </w:r>
            <w:r>
              <w:rPr>
                <w:rFonts w:hint="eastAsia" w:ascii="宋体" w:hAnsi="宋体" w:eastAsia="宋体" w:cs="宋体"/>
                <w:b w:val="0"/>
                <w:bCs w:val="0"/>
                <w:sz w:val="21"/>
                <w:szCs w:val="21"/>
              </w:rPr>
              <w:t xml:space="preserve">得</w:t>
            </w:r>
            <w:r>
              <w:rPr>
                <w:rFonts w:hint="eastAsia" w:ascii="宋体" w:hAnsi="宋体" w:cs="宋体"/>
                <w:b w:val="0"/>
                <w:bCs w:val="0"/>
                <w:sz w:val="21"/>
                <w:szCs w:val="21"/>
                <w:lang w:val="en-US" w:eastAsia="zh-CN"/>
              </w:rPr>
              <w:t xml:space="preserve">4</w:t>
            </w:r>
            <w:r>
              <w:rPr>
                <w:rFonts w:hint="eastAsia" w:ascii="宋体" w:hAnsi="宋体" w:eastAsia="宋体" w:cs="宋体"/>
                <w:b w:val="0"/>
                <w:bCs w:val="0"/>
                <w:sz w:val="21"/>
                <w:szCs w:val="21"/>
              </w:rPr>
              <w:t xml:space="preserve">分；</w:t>
            </w:r>
            <w:r/>
          </w:p>
          <w:p>
            <w:pPr>
              <w:keepLines w:val="0"/>
              <w:keepNext w:val="0"/>
              <w:pageBreakBefore w:val="0"/>
              <w:spacing w:after="0" w:line="24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方案描述完整，但科学合理性及可行性欠缺得</w:t>
            </w:r>
            <w:r>
              <w:rPr>
                <w:rFonts w:hint="eastAsia" w:ascii="宋体" w:hAnsi="宋体" w:cs="宋体"/>
                <w:b w:val="0"/>
                <w:bCs w:val="0"/>
                <w:sz w:val="21"/>
                <w:szCs w:val="21"/>
                <w:lang w:val="en-US" w:eastAsia="zh-CN"/>
              </w:rPr>
              <w:t xml:space="preserve">3</w:t>
            </w:r>
            <w:r>
              <w:rPr>
                <w:rFonts w:hint="eastAsia" w:ascii="宋体" w:hAnsi="宋体" w:eastAsia="宋体" w:cs="宋体"/>
                <w:b w:val="0"/>
                <w:bCs w:val="0"/>
                <w:sz w:val="21"/>
                <w:szCs w:val="21"/>
              </w:rPr>
              <w:t xml:space="preserve">分；</w:t>
            </w:r>
            <w:r/>
          </w:p>
          <w:p>
            <w:pPr>
              <w:keepLines w:val="0"/>
              <w:keepNext w:val="0"/>
              <w:pageBreakBefore w:val="0"/>
              <w:spacing w:after="0" w:line="24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方案内容不完整且可行性实施困难得</w:t>
            </w:r>
            <w:r>
              <w:rPr>
                <w:rFonts w:hint="eastAsia" w:ascii="宋体" w:hAnsi="宋体" w:cs="宋体"/>
                <w:b w:val="0"/>
                <w:bCs w:val="0"/>
                <w:sz w:val="21"/>
                <w:szCs w:val="21"/>
                <w:lang w:val="en-US" w:eastAsia="zh-CN"/>
              </w:rPr>
              <w:t xml:space="preserve">2</w:t>
            </w:r>
            <w:r>
              <w:rPr>
                <w:rFonts w:hint="eastAsia" w:ascii="宋体" w:hAnsi="宋体" w:eastAsia="宋体" w:cs="宋体"/>
                <w:b w:val="0"/>
                <w:bCs w:val="0"/>
                <w:sz w:val="21"/>
                <w:szCs w:val="21"/>
              </w:rPr>
              <w:t xml:space="preserve">分；</w:t>
            </w:r>
            <w:r/>
          </w:p>
          <w:p>
            <w:pPr>
              <w:keepLines w:val="0"/>
              <w:keepNext w:val="0"/>
              <w:pageBreakBefore w:val="0"/>
              <w:spacing w:after="0" w:line="240" w:lineRule="auto"/>
              <w:widowControl/>
              <w:rPr>
                <w:rFonts w:hint="eastAsia" w:ascii="宋体" w:hAnsi="宋体" w:eastAsia="宋体" w:cs="宋体"/>
                <w:b w:val="0"/>
                <w:bCs w:val="0"/>
                <w:sz w:val="21"/>
                <w:szCs w:val="21"/>
                <w:highlight w:val="none"/>
                <w:lang w:val="zh-CN"/>
              </w:rPr>
            </w:pPr>
            <w:r>
              <w:rPr>
                <w:rFonts w:hint="eastAsia" w:ascii="宋体" w:hAnsi="宋体" w:eastAsia="宋体" w:cs="宋体"/>
                <w:b w:val="0"/>
                <w:bCs w:val="0"/>
                <w:sz w:val="21"/>
                <w:szCs w:val="21"/>
              </w:rPr>
              <w:t xml:space="preserve">未提供得0分。</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p>
        </w:tc>
      </w:tr>
      <w:tr>
        <w:trPr>
          <w:jc w:val="center"/>
          <w:trHeight w:val="996"/>
        </w:trPr>
        <w:tc>
          <w:tcPr>
            <w:shd w:val="clear" w:color="auto" w:fill="auto"/>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numPr>
                <w:ilvl w:val="0"/>
                <w:numId w:val="5"/>
              </w:numPr>
              <w:ind w:left="425" w:hanging="425"/>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jc w:val="center"/>
              <w:keepLines w:val="0"/>
              <w:keepNext w:val="0"/>
              <w:pageBreakBefore w:val="0"/>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rPr>
              <w:t xml:space="preserve">厨房与就餐区域卫生管理措施</w:t>
            </w:r>
            <w:r/>
          </w:p>
        </w:tc>
        <w:tc>
          <w:tcPr>
            <w:shd w:val="clear" w:color="auto" w:fill="auto"/>
            <w:tcBorders>
              <w:top w:val="single" w:color="auto" w:sz="4" w:space="0"/>
              <w:left w:val="single" w:color="auto" w:sz="4" w:space="0"/>
              <w:bottom w:val="single" w:color="auto" w:sz="4" w:space="0"/>
              <w:right w:val="single" w:color="auto" w:sz="4" w:space="0"/>
            </w:tcBorders>
            <w:tcW w:w="3594" w:type="pct"/>
            <w:vAlign w:val="center"/>
            <w:textDirection w:val="lrTb"/>
            <w:noWrap w:val="false"/>
          </w:tcPr>
          <w:p>
            <w:pPr>
              <w:keepLines w:val="0"/>
              <w:keepNext w:val="0"/>
              <w:pageBreakBefore w:val="0"/>
              <w:spacing w:after="0" w:line="24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根据供应商针对本项目的厨房与就餐区域卫生管理措施进行综合评审：</w:t>
            </w:r>
            <w:r/>
          </w:p>
          <w:p>
            <w:pPr>
              <w:keepLines w:val="0"/>
              <w:keepNext w:val="0"/>
              <w:pageBreakBefore w:val="0"/>
              <w:spacing w:after="0" w:line="24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措施针对性强，实施可行性强，内容完善，完全满足项目需求得6分；</w:t>
            </w:r>
            <w:r/>
          </w:p>
          <w:p>
            <w:pPr>
              <w:keepLines w:val="0"/>
              <w:keepNext w:val="0"/>
              <w:pageBreakBefore w:val="0"/>
              <w:spacing w:after="0" w:line="24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措施针对性较强，实施可行性较好，内容较完善，很好满足项目需求得</w:t>
            </w:r>
            <w:r>
              <w:rPr>
                <w:rFonts w:hint="eastAsia" w:ascii="宋体" w:hAnsi="宋体" w:cs="宋体"/>
                <w:b w:val="0"/>
                <w:bCs w:val="0"/>
                <w:sz w:val="21"/>
                <w:szCs w:val="21"/>
                <w:lang w:val="en-US" w:eastAsia="zh-CN"/>
              </w:rPr>
              <w:t xml:space="preserve">5</w:t>
            </w:r>
            <w:r>
              <w:rPr>
                <w:rFonts w:hint="eastAsia" w:ascii="宋体" w:hAnsi="宋体" w:eastAsia="宋体" w:cs="宋体"/>
                <w:b w:val="0"/>
                <w:bCs w:val="0"/>
                <w:sz w:val="21"/>
                <w:szCs w:val="21"/>
              </w:rPr>
              <w:t xml:space="preserve">分；</w:t>
            </w:r>
            <w:r/>
          </w:p>
          <w:p>
            <w:pPr>
              <w:keepLines w:val="0"/>
              <w:keepNext w:val="0"/>
              <w:pageBreakBefore w:val="0"/>
              <w:spacing w:after="0" w:line="24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措施基本有针对性，实施基本可行，内容基本完整，较好满足项目需求得</w:t>
            </w:r>
            <w:r>
              <w:rPr>
                <w:rFonts w:hint="eastAsia" w:ascii="宋体" w:hAnsi="宋体" w:cs="宋体"/>
                <w:b w:val="0"/>
                <w:bCs w:val="0"/>
                <w:sz w:val="21"/>
                <w:szCs w:val="21"/>
                <w:lang w:val="en-US" w:eastAsia="zh-CN"/>
              </w:rPr>
              <w:t xml:space="preserve">4</w:t>
            </w:r>
            <w:r>
              <w:rPr>
                <w:rFonts w:hint="eastAsia" w:ascii="宋体" w:hAnsi="宋体" w:eastAsia="宋体" w:cs="宋体"/>
                <w:b w:val="0"/>
                <w:bCs w:val="0"/>
                <w:sz w:val="21"/>
                <w:szCs w:val="21"/>
              </w:rPr>
              <w:t xml:space="preserve">分；</w:t>
            </w:r>
            <w:r/>
          </w:p>
          <w:p>
            <w:pPr>
              <w:keepLines w:val="0"/>
              <w:keepNext w:val="0"/>
              <w:pageBreakBefore w:val="0"/>
              <w:spacing w:after="0" w:line="240" w:lineRule="auto"/>
              <w:rPr>
                <w:rFonts w:hint="eastAsia" w:ascii="宋体" w:hAnsi="宋体" w:cs="宋体"/>
                <w:b w:val="0"/>
                <w:bCs w:val="0"/>
                <w:sz w:val="21"/>
                <w:szCs w:val="21"/>
                <w:lang w:eastAsia="zh-CN"/>
              </w:rPr>
            </w:pPr>
            <w:r>
              <w:rPr>
                <w:rFonts w:hint="eastAsia" w:ascii="宋体" w:hAnsi="宋体" w:eastAsia="宋体" w:cs="宋体"/>
                <w:b w:val="0"/>
                <w:bCs w:val="0"/>
                <w:sz w:val="21"/>
                <w:szCs w:val="21"/>
              </w:rPr>
              <w:t xml:space="preserve">措施描述完整，但科学合理性及可行性欠缺得</w:t>
            </w:r>
            <w:r>
              <w:rPr>
                <w:rFonts w:hint="eastAsia" w:ascii="宋体" w:hAnsi="宋体" w:cs="宋体"/>
                <w:b w:val="0"/>
                <w:bCs w:val="0"/>
                <w:sz w:val="21"/>
                <w:szCs w:val="21"/>
                <w:lang w:val="en-US" w:eastAsia="zh-CN"/>
              </w:rPr>
              <w:t xml:space="preserve">3</w:t>
            </w:r>
            <w:r>
              <w:rPr>
                <w:rFonts w:hint="eastAsia" w:ascii="宋体" w:hAnsi="宋体" w:eastAsia="宋体" w:cs="宋体"/>
                <w:b w:val="0"/>
                <w:bCs w:val="0"/>
                <w:sz w:val="21"/>
                <w:szCs w:val="21"/>
              </w:rPr>
              <w:t xml:space="preserve">分</w:t>
            </w:r>
            <w:r>
              <w:rPr>
                <w:rFonts w:hint="eastAsia" w:ascii="宋体" w:hAnsi="宋体" w:cs="宋体"/>
                <w:b w:val="0"/>
                <w:bCs w:val="0"/>
                <w:sz w:val="21"/>
                <w:szCs w:val="21"/>
                <w:lang w:eastAsia="zh-CN"/>
              </w:rPr>
              <w:t xml:space="preserve">；</w:t>
            </w:r>
            <w:r/>
          </w:p>
          <w:p>
            <w:pPr>
              <w:keepLines w:val="0"/>
              <w:keepNext w:val="0"/>
              <w:pageBreakBefore w:val="0"/>
              <w:spacing w:after="0" w:line="24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措施内容不完整且可行性实施困难</w:t>
            </w:r>
            <w:r>
              <w:rPr>
                <w:rFonts w:hint="eastAsia" w:ascii="宋体" w:hAnsi="宋体" w:eastAsia="宋体" w:cs="宋体"/>
                <w:b w:val="0"/>
                <w:bCs w:val="0"/>
                <w:sz w:val="21"/>
                <w:szCs w:val="21"/>
              </w:rPr>
              <w:t xml:space="preserve">得</w:t>
            </w:r>
            <w:r>
              <w:rPr>
                <w:rFonts w:hint="eastAsia" w:ascii="宋体" w:hAnsi="宋体" w:cs="宋体"/>
                <w:b w:val="0"/>
                <w:bCs w:val="0"/>
                <w:sz w:val="21"/>
                <w:szCs w:val="21"/>
                <w:lang w:val="en-US" w:eastAsia="zh-CN"/>
              </w:rPr>
              <w:t xml:space="preserve">2</w:t>
            </w:r>
            <w:r>
              <w:rPr>
                <w:rFonts w:hint="eastAsia" w:ascii="宋体" w:hAnsi="宋体" w:eastAsia="宋体" w:cs="宋体"/>
                <w:b w:val="0"/>
                <w:bCs w:val="0"/>
                <w:sz w:val="21"/>
                <w:szCs w:val="21"/>
              </w:rPr>
              <w:t xml:space="preserve">分</w:t>
            </w:r>
            <w:r>
              <w:rPr>
                <w:rFonts w:hint="eastAsia" w:ascii="宋体" w:hAnsi="宋体" w:cs="宋体"/>
                <w:b w:val="0"/>
                <w:bCs w:val="0"/>
                <w:sz w:val="21"/>
                <w:szCs w:val="21"/>
                <w:lang w:eastAsia="zh-CN"/>
              </w:rPr>
              <w:t xml:space="preserve">；</w:t>
            </w:r>
            <w:r/>
          </w:p>
          <w:p>
            <w:pPr>
              <w:keepLines w:val="0"/>
              <w:keepNext w:val="0"/>
              <w:pageBreakBefore w:val="0"/>
              <w:spacing w:after="0" w:line="240" w:lineRule="auto"/>
              <w:rPr>
                <w:rFonts w:hint="eastAsia" w:ascii="宋体" w:hAnsi="宋体" w:eastAsia="宋体" w:cs="宋体"/>
                <w:b w:val="0"/>
                <w:bCs w:val="0"/>
                <w:sz w:val="21"/>
                <w:szCs w:val="21"/>
                <w:highlight w:val="none"/>
                <w:lang w:val="zh-CN"/>
              </w:rPr>
            </w:pPr>
            <w:r>
              <w:rPr>
                <w:rFonts w:hint="eastAsia" w:ascii="宋体" w:hAnsi="宋体" w:eastAsia="宋体" w:cs="宋体"/>
                <w:b w:val="0"/>
                <w:bCs w:val="0"/>
                <w:sz w:val="21"/>
                <w:szCs w:val="21"/>
              </w:rPr>
              <w:t xml:space="preserve">未提供得0分。</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p>
        </w:tc>
      </w:tr>
      <w:tr>
        <w:trPr>
          <w:jc w:val="center"/>
          <w:trHeight w:val="1481"/>
        </w:trPr>
        <w:tc>
          <w:tcPr>
            <w:shd w:val="clear" w:color="auto" w:fill="auto"/>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numPr>
                <w:ilvl w:val="0"/>
                <w:numId w:val="5"/>
              </w:numPr>
              <w:ind w:left="425" w:hanging="425"/>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jc w:val="center"/>
              <w:keepLines w:val="0"/>
              <w:keepNext w:val="0"/>
              <w:pageBreakBefore w:val="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节能节约计划和措施</w:t>
            </w:r>
            <w:r/>
          </w:p>
        </w:tc>
        <w:tc>
          <w:tcPr>
            <w:shd w:val="clear" w:color="auto" w:fill="auto"/>
            <w:tcBorders>
              <w:top w:val="single" w:color="auto" w:sz="4" w:space="0"/>
              <w:left w:val="single" w:color="auto" w:sz="4" w:space="0"/>
              <w:bottom w:val="single" w:color="auto" w:sz="4" w:space="0"/>
              <w:right w:val="single" w:color="auto" w:sz="4" w:space="0"/>
            </w:tcBorders>
            <w:tcW w:w="3594" w:type="pct"/>
            <w:vAlign w:val="center"/>
            <w:textDirection w:val="lrTb"/>
            <w:noWrap w:val="false"/>
          </w:tcPr>
          <w:p>
            <w:pPr>
              <w:keepLines w:val="0"/>
              <w:keepNext w:val="0"/>
              <w:pageBreakBefore w:val="0"/>
              <w:spacing w:after="0" w:line="24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根据供应商提供的食堂节能节约计划和措施具有可操作性的方案进行综合评审：</w:t>
            </w:r>
            <w:r/>
          </w:p>
          <w:p>
            <w:pPr>
              <w:keepLines w:val="0"/>
              <w:keepNext w:val="0"/>
              <w:pageBreakBefore w:val="0"/>
              <w:spacing w:after="0" w:line="24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措施针对性强，实施可行性强，内容完善，完全满足项目需求得6分；</w:t>
            </w:r>
            <w:r/>
          </w:p>
          <w:p>
            <w:pPr>
              <w:keepLines w:val="0"/>
              <w:keepNext w:val="0"/>
              <w:pageBreakBefore w:val="0"/>
              <w:spacing w:after="0" w:line="24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措施针对性较强，实施可行性较好，内容较完善，很好满足项目需求得</w:t>
            </w:r>
            <w:r>
              <w:rPr>
                <w:rFonts w:hint="eastAsia" w:ascii="宋体" w:hAnsi="宋体" w:cs="宋体"/>
                <w:b w:val="0"/>
                <w:bCs w:val="0"/>
                <w:sz w:val="21"/>
                <w:szCs w:val="21"/>
                <w:lang w:val="en-US" w:eastAsia="zh-CN"/>
              </w:rPr>
              <w:t xml:space="preserve">5</w:t>
            </w:r>
            <w:r>
              <w:rPr>
                <w:rFonts w:hint="eastAsia" w:ascii="宋体" w:hAnsi="宋体" w:eastAsia="宋体" w:cs="宋体"/>
                <w:b w:val="0"/>
                <w:bCs w:val="0"/>
                <w:sz w:val="21"/>
                <w:szCs w:val="21"/>
              </w:rPr>
              <w:t xml:space="preserve">分；</w:t>
            </w:r>
            <w:r/>
          </w:p>
          <w:p>
            <w:pPr>
              <w:keepLines w:val="0"/>
              <w:keepNext w:val="0"/>
              <w:pageBreakBefore w:val="0"/>
              <w:spacing w:after="0" w:line="24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措施基本有针对性，实施基本可行，内容基本完整，较好满足项目需求得</w:t>
            </w:r>
            <w:r>
              <w:rPr>
                <w:rFonts w:hint="eastAsia" w:ascii="宋体" w:hAnsi="宋体" w:cs="宋体"/>
                <w:b w:val="0"/>
                <w:bCs w:val="0"/>
                <w:sz w:val="21"/>
                <w:szCs w:val="21"/>
                <w:lang w:val="en-US" w:eastAsia="zh-CN"/>
              </w:rPr>
              <w:t xml:space="preserve">4</w:t>
            </w:r>
            <w:r>
              <w:rPr>
                <w:rFonts w:hint="eastAsia" w:ascii="宋体" w:hAnsi="宋体" w:eastAsia="宋体" w:cs="宋体"/>
                <w:b w:val="0"/>
                <w:bCs w:val="0"/>
                <w:sz w:val="21"/>
                <w:szCs w:val="21"/>
              </w:rPr>
              <w:t xml:space="preserve">分；</w:t>
            </w:r>
            <w:r/>
          </w:p>
          <w:p>
            <w:pPr>
              <w:keepLines w:val="0"/>
              <w:keepNext w:val="0"/>
              <w:pageBreakBefore w:val="0"/>
              <w:spacing w:after="0" w:line="240" w:lineRule="auto"/>
              <w:rPr>
                <w:rFonts w:hint="eastAsia" w:ascii="宋体" w:hAnsi="宋体" w:cs="宋体"/>
                <w:b w:val="0"/>
                <w:bCs w:val="0"/>
                <w:sz w:val="21"/>
                <w:szCs w:val="21"/>
                <w:lang w:eastAsia="zh-CN"/>
              </w:rPr>
            </w:pPr>
            <w:r>
              <w:rPr>
                <w:rFonts w:hint="eastAsia" w:ascii="宋体" w:hAnsi="宋体" w:eastAsia="宋体" w:cs="宋体"/>
                <w:b w:val="0"/>
                <w:bCs w:val="0"/>
                <w:sz w:val="21"/>
                <w:szCs w:val="21"/>
              </w:rPr>
              <w:t xml:space="preserve">措施描述完整，但科学合理性及可行性欠缺得</w:t>
            </w:r>
            <w:r>
              <w:rPr>
                <w:rFonts w:hint="eastAsia" w:ascii="宋体" w:hAnsi="宋体" w:cs="宋体"/>
                <w:b w:val="0"/>
                <w:bCs w:val="0"/>
                <w:sz w:val="21"/>
                <w:szCs w:val="21"/>
                <w:lang w:val="en-US" w:eastAsia="zh-CN"/>
              </w:rPr>
              <w:t xml:space="preserve">3</w:t>
            </w:r>
            <w:r>
              <w:rPr>
                <w:rFonts w:hint="eastAsia" w:ascii="宋体" w:hAnsi="宋体" w:eastAsia="宋体" w:cs="宋体"/>
                <w:b w:val="0"/>
                <w:bCs w:val="0"/>
                <w:sz w:val="21"/>
                <w:szCs w:val="21"/>
              </w:rPr>
              <w:t xml:space="preserve">分</w:t>
            </w:r>
            <w:r>
              <w:rPr>
                <w:rFonts w:hint="eastAsia" w:ascii="宋体" w:hAnsi="宋体" w:cs="宋体"/>
                <w:b w:val="0"/>
                <w:bCs w:val="0"/>
                <w:sz w:val="21"/>
                <w:szCs w:val="21"/>
                <w:lang w:eastAsia="zh-CN"/>
              </w:rPr>
              <w:t xml:space="preserve">；</w:t>
            </w:r>
            <w:r/>
          </w:p>
          <w:p>
            <w:pPr>
              <w:keepLines w:val="0"/>
              <w:keepNext w:val="0"/>
              <w:pageBreakBefore w:val="0"/>
              <w:spacing w:after="0" w:line="240" w:lineRule="auto"/>
              <w:rPr>
                <w:rFonts w:hint="eastAsia" w:ascii="宋体" w:hAnsi="宋体" w:cs="宋体"/>
                <w:b w:val="0"/>
                <w:bCs w:val="0"/>
                <w:sz w:val="21"/>
                <w:szCs w:val="21"/>
                <w:lang w:eastAsia="zh-CN"/>
              </w:rPr>
            </w:pPr>
            <w:r>
              <w:rPr>
                <w:rFonts w:hint="eastAsia" w:ascii="宋体" w:hAnsi="宋体" w:cs="宋体"/>
                <w:b w:val="0"/>
                <w:bCs w:val="0"/>
                <w:sz w:val="21"/>
                <w:szCs w:val="21"/>
                <w:lang w:eastAsia="zh-CN"/>
              </w:rPr>
              <w:t xml:space="preserve">措施内容不完整且可行性实施困难</w:t>
            </w:r>
            <w:r>
              <w:rPr>
                <w:rFonts w:hint="eastAsia" w:ascii="宋体" w:hAnsi="宋体" w:eastAsia="宋体" w:cs="宋体"/>
                <w:b w:val="0"/>
                <w:bCs w:val="0"/>
                <w:sz w:val="21"/>
                <w:szCs w:val="21"/>
              </w:rPr>
              <w:t xml:space="preserve">得</w:t>
            </w:r>
            <w:r>
              <w:rPr>
                <w:rFonts w:hint="eastAsia" w:ascii="宋体" w:hAnsi="宋体" w:cs="宋体"/>
                <w:b w:val="0"/>
                <w:bCs w:val="0"/>
                <w:sz w:val="21"/>
                <w:szCs w:val="21"/>
                <w:lang w:val="en-US" w:eastAsia="zh-CN"/>
              </w:rPr>
              <w:t xml:space="preserve">2</w:t>
            </w:r>
            <w:r>
              <w:rPr>
                <w:rFonts w:hint="eastAsia" w:ascii="宋体" w:hAnsi="宋体" w:eastAsia="宋体" w:cs="宋体"/>
                <w:b w:val="0"/>
                <w:bCs w:val="0"/>
                <w:sz w:val="21"/>
                <w:szCs w:val="21"/>
              </w:rPr>
              <w:t xml:space="preserve">分</w:t>
            </w:r>
            <w:r>
              <w:rPr>
                <w:rFonts w:hint="eastAsia" w:ascii="宋体" w:hAnsi="宋体" w:cs="宋体"/>
                <w:b w:val="0"/>
                <w:bCs w:val="0"/>
                <w:sz w:val="21"/>
                <w:szCs w:val="21"/>
                <w:lang w:eastAsia="zh-CN"/>
              </w:rPr>
              <w:t xml:space="preserve">；</w:t>
            </w:r>
            <w:r/>
          </w:p>
          <w:p>
            <w:pPr>
              <w:keepLines w:val="0"/>
              <w:keepNext w:val="0"/>
              <w:pageBreakBefore w:val="0"/>
              <w:spacing w:after="0" w:line="24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未提供得0分。</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p>
        </w:tc>
      </w:tr>
      <w:tr>
        <w:trPr>
          <w:jc w:val="center"/>
          <w:trHeight w:val="1630"/>
        </w:trPr>
        <w:tc>
          <w:tcPr>
            <w:shd w:val="clear" w:color="auto" w:fill="auto"/>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numPr>
                <w:ilvl w:val="0"/>
                <w:numId w:val="5"/>
              </w:numPr>
              <w:ind w:left="425" w:hanging="425"/>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jc w:val="center"/>
              <w:keepLines w:val="0"/>
              <w:keepNext w:val="0"/>
              <w:pageBreakBefore w:val="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服务承诺方案和增值服务方案</w:t>
            </w:r>
            <w:r/>
          </w:p>
        </w:tc>
        <w:tc>
          <w:tcPr>
            <w:shd w:val="clear" w:color="auto" w:fill="auto"/>
            <w:tcBorders>
              <w:top w:val="single" w:color="auto" w:sz="4" w:space="0"/>
              <w:left w:val="single" w:color="auto" w:sz="4" w:space="0"/>
              <w:bottom w:val="single" w:color="auto" w:sz="4" w:space="0"/>
              <w:right w:val="single" w:color="auto" w:sz="4" w:space="0"/>
            </w:tcBorders>
            <w:tcW w:w="3594" w:type="pct"/>
            <w:vAlign w:val="center"/>
            <w:textDirection w:val="lrTb"/>
            <w:noWrap w:val="false"/>
          </w:tcPr>
          <w:p>
            <w:pPr>
              <w:keepLines w:val="0"/>
              <w:keepNext w:val="0"/>
              <w:pageBreakBefore w:val="0"/>
              <w:spacing w:after="0" w:line="24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根据供应商针对本项目的服务承诺方案和除日常食堂管理内容外的增值服务方案进行综合评审：</w:t>
            </w:r>
            <w:r/>
          </w:p>
          <w:p>
            <w:pPr>
              <w:keepLines w:val="0"/>
              <w:keepNext w:val="0"/>
              <w:pageBreakBefore w:val="0"/>
              <w:spacing w:after="0" w:line="24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方案有针对性强的服务承诺和增值方案承诺，实施可行性强的，完全满足项目需求得6分；</w:t>
            </w:r>
            <w:r/>
          </w:p>
          <w:p>
            <w:pPr>
              <w:keepLines w:val="0"/>
              <w:keepNext w:val="0"/>
              <w:pageBreakBefore w:val="0"/>
              <w:spacing w:after="0" w:line="24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方案有较强针对性的服务承诺和增值方案承诺，实施可行性较好，很好满足项目需求得</w:t>
            </w:r>
            <w:r>
              <w:rPr>
                <w:rFonts w:hint="eastAsia" w:ascii="宋体" w:hAnsi="宋体" w:cs="宋体"/>
                <w:b w:val="0"/>
                <w:bCs w:val="0"/>
                <w:sz w:val="21"/>
                <w:szCs w:val="21"/>
                <w:lang w:val="en-US" w:eastAsia="zh-CN"/>
              </w:rPr>
              <w:t xml:space="preserve">5</w:t>
            </w:r>
            <w:r>
              <w:rPr>
                <w:rFonts w:hint="eastAsia" w:ascii="宋体" w:hAnsi="宋体" w:eastAsia="宋体" w:cs="宋体"/>
                <w:b w:val="0"/>
                <w:bCs w:val="0"/>
                <w:sz w:val="21"/>
                <w:szCs w:val="21"/>
              </w:rPr>
              <w:t xml:space="preserve">分；</w:t>
            </w:r>
            <w:r/>
          </w:p>
          <w:p>
            <w:pPr>
              <w:keepLines w:val="0"/>
              <w:keepNext w:val="0"/>
              <w:pageBreakBefore w:val="0"/>
              <w:spacing w:after="0" w:line="24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t xml:space="preserve">方案基本有针对性，服务承诺和增值方案基本可行，较好满足项目需求</w:t>
            </w:r>
            <w:r>
              <w:rPr>
                <w:rFonts w:hint="eastAsia" w:ascii="宋体" w:hAnsi="宋体" w:eastAsia="宋体" w:cs="宋体"/>
                <w:b w:val="0"/>
                <w:bCs w:val="0"/>
                <w:sz w:val="21"/>
                <w:szCs w:val="21"/>
              </w:rPr>
              <w:t xml:space="preserve">得</w:t>
            </w:r>
            <w:r>
              <w:rPr>
                <w:rFonts w:hint="eastAsia" w:ascii="宋体" w:hAnsi="宋体" w:cs="宋体"/>
                <w:b w:val="0"/>
                <w:bCs w:val="0"/>
                <w:sz w:val="21"/>
                <w:szCs w:val="21"/>
                <w:lang w:val="en-US" w:eastAsia="zh-CN"/>
              </w:rPr>
              <w:t xml:space="preserve">4</w:t>
            </w:r>
            <w:r>
              <w:rPr>
                <w:rFonts w:hint="eastAsia" w:ascii="宋体" w:hAnsi="宋体" w:eastAsia="宋体" w:cs="宋体"/>
                <w:b w:val="0"/>
                <w:bCs w:val="0"/>
                <w:sz w:val="21"/>
                <w:szCs w:val="21"/>
              </w:rPr>
              <w:t xml:space="preserve">分；</w:t>
            </w:r>
            <w:r/>
          </w:p>
          <w:p>
            <w:pPr>
              <w:keepLines w:val="0"/>
              <w:keepNext w:val="0"/>
              <w:pageBreakBefore w:val="0"/>
              <w:spacing w:after="0" w:line="24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方案描述完整，但科学合理性及可行性欠缺得</w:t>
            </w:r>
            <w:r>
              <w:rPr>
                <w:rFonts w:hint="eastAsia" w:ascii="宋体" w:hAnsi="宋体" w:cs="宋体"/>
                <w:b w:val="0"/>
                <w:bCs w:val="0"/>
                <w:sz w:val="21"/>
                <w:szCs w:val="21"/>
                <w:lang w:val="en-US" w:eastAsia="zh-CN"/>
              </w:rPr>
              <w:t xml:space="preserve">3</w:t>
            </w:r>
            <w:r>
              <w:rPr>
                <w:rFonts w:hint="eastAsia" w:ascii="宋体" w:hAnsi="宋体" w:eastAsia="宋体" w:cs="宋体"/>
                <w:b w:val="0"/>
                <w:bCs w:val="0"/>
                <w:sz w:val="21"/>
                <w:szCs w:val="21"/>
              </w:rPr>
              <w:t xml:space="preserve">分；</w:t>
            </w:r>
            <w:r/>
          </w:p>
          <w:p>
            <w:pPr>
              <w:keepLines w:val="0"/>
              <w:keepNext w:val="0"/>
              <w:pageBreakBefore w:val="0"/>
              <w:spacing w:after="0" w:line="24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方案内容不完整且可行性实施困难得</w:t>
            </w:r>
            <w:r>
              <w:rPr>
                <w:rFonts w:hint="eastAsia" w:ascii="宋体" w:hAnsi="宋体" w:cs="宋体"/>
                <w:b w:val="0"/>
                <w:bCs w:val="0"/>
                <w:sz w:val="21"/>
                <w:szCs w:val="21"/>
                <w:lang w:val="en-US" w:eastAsia="zh-CN"/>
              </w:rPr>
              <w:t xml:space="preserve">2</w:t>
            </w:r>
            <w:r>
              <w:rPr>
                <w:rFonts w:hint="eastAsia" w:ascii="宋体" w:hAnsi="宋体" w:eastAsia="宋体" w:cs="宋体"/>
                <w:b w:val="0"/>
                <w:bCs w:val="0"/>
                <w:sz w:val="21"/>
                <w:szCs w:val="21"/>
              </w:rPr>
              <w:t xml:space="preserve">分；</w:t>
            </w:r>
            <w:r/>
          </w:p>
          <w:p>
            <w:pPr>
              <w:keepLines w:val="0"/>
              <w:keepNext w:val="0"/>
              <w:pageBreakBefore w:val="0"/>
              <w:spacing w:after="0" w:line="24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未提供得0分。</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p>
        </w:tc>
      </w:tr>
      <w:tr>
        <w:trPr>
          <w:jc w:val="center"/>
          <w:trHeight w:val="922"/>
        </w:trPr>
        <w:tc>
          <w:tcPr>
            <w:shd w:val="clear" w:color="auto" w:fill="auto"/>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numPr>
                <w:ilvl w:val="0"/>
                <w:numId w:val="5"/>
              </w:numPr>
              <w:ind w:left="425" w:hanging="425"/>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66" w:type="pct"/>
            <w:vAlign w:val="center"/>
            <w:textDirection w:val="lrTb"/>
            <w:noWrap w:val="false"/>
          </w:tcPr>
          <w:p>
            <w:pPr>
              <w:jc w:val="center"/>
              <w:keepLines w:val="0"/>
              <w:keepNext w:val="0"/>
              <w:pageBreakBefore w:val="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应急方案</w:t>
            </w:r>
            <w:r/>
          </w:p>
        </w:tc>
        <w:tc>
          <w:tcPr>
            <w:shd w:val="clear" w:color="auto" w:fill="auto"/>
            <w:tcBorders>
              <w:top w:val="single" w:color="auto" w:sz="4" w:space="0"/>
              <w:left w:val="single" w:color="auto" w:sz="4" w:space="0"/>
              <w:bottom w:val="single" w:color="auto" w:sz="4" w:space="0"/>
              <w:right w:val="single" w:color="auto" w:sz="4" w:space="0"/>
            </w:tcBorders>
            <w:tcW w:w="3594" w:type="pct"/>
            <w:vAlign w:val="center"/>
            <w:textDirection w:val="lrTb"/>
            <w:noWrap w:val="false"/>
          </w:tcPr>
          <w:p>
            <w:pPr>
              <w:keepLines w:val="0"/>
              <w:keepNext w:val="0"/>
              <w:pageBreakBefore w:val="0"/>
              <w:spacing w:after="0" w:line="24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根据供应商提供的应急方案进行综合评审：</w:t>
            </w:r>
            <w:r/>
          </w:p>
          <w:p>
            <w:pPr>
              <w:keepLines w:val="0"/>
              <w:keepNext w:val="0"/>
              <w:pageBreakBefore w:val="0"/>
              <w:spacing w:after="0" w:line="24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方案针对性强，实施可行性强的，完全满足项目需求得6分；</w:t>
            </w:r>
            <w:r/>
          </w:p>
          <w:p>
            <w:pPr>
              <w:keepLines w:val="0"/>
              <w:keepNext w:val="0"/>
              <w:pageBreakBefore w:val="0"/>
              <w:spacing w:after="0" w:line="24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方案针对性较强，实施可行性较好，很好满足项目需求得</w:t>
            </w:r>
            <w:r>
              <w:rPr>
                <w:rFonts w:hint="eastAsia" w:ascii="宋体" w:hAnsi="宋体" w:cs="宋体"/>
                <w:b w:val="0"/>
                <w:bCs w:val="0"/>
                <w:sz w:val="21"/>
                <w:szCs w:val="21"/>
                <w:lang w:val="en-US" w:eastAsia="zh-CN"/>
              </w:rPr>
              <w:t xml:space="preserve">5</w:t>
            </w:r>
            <w:r>
              <w:rPr>
                <w:rFonts w:hint="eastAsia" w:ascii="宋体" w:hAnsi="宋体" w:eastAsia="宋体" w:cs="宋体"/>
                <w:b w:val="0"/>
                <w:bCs w:val="0"/>
                <w:sz w:val="21"/>
                <w:szCs w:val="21"/>
              </w:rPr>
              <w:t xml:space="preserve">分；</w:t>
            </w:r>
            <w:r/>
          </w:p>
          <w:p>
            <w:pPr>
              <w:keepLines w:val="0"/>
              <w:keepNext w:val="0"/>
              <w:pageBreakBefore w:val="0"/>
              <w:spacing w:after="0" w:line="240" w:lineRule="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t xml:space="preserve">方案基本有针对性，实施基本可行，较好满足项目需求</w:t>
            </w:r>
            <w:r>
              <w:rPr>
                <w:rFonts w:hint="eastAsia" w:ascii="宋体" w:hAnsi="宋体" w:eastAsia="宋体" w:cs="宋体"/>
                <w:b w:val="0"/>
                <w:bCs w:val="0"/>
                <w:sz w:val="21"/>
                <w:szCs w:val="21"/>
              </w:rPr>
              <w:t xml:space="preserve">得</w:t>
            </w:r>
            <w:r>
              <w:rPr>
                <w:rFonts w:hint="eastAsia" w:ascii="宋体" w:hAnsi="宋体" w:cs="宋体"/>
                <w:b w:val="0"/>
                <w:bCs w:val="0"/>
                <w:sz w:val="21"/>
                <w:szCs w:val="21"/>
                <w:lang w:val="en-US" w:eastAsia="zh-CN"/>
              </w:rPr>
              <w:t xml:space="preserve">4</w:t>
            </w:r>
            <w:r>
              <w:rPr>
                <w:rFonts w:hint="eastAsia" w:ascii="宋体" w:hAnsi="宋体" w:eastAsia="宋体" w:cs="宋体"/>
                <w:b w:val="0"/>
                <w:bCs w:val="0"/>
                <w:sz w:val="21"/>
                <w:szCs w:val="21"/>
              </w:rPr>
              <w:t xml:space="preserve">分；</w:t>
            </w:r>
            <w:r/>
          </w:p>
          <w:p>
            <w:pPr>
              <w:keepLines w:val="0"/>
              <w:keepNext w:val="0"/>
              <w:pageBreakBefore w:val="0"/>
              <w:spacing w:after="0" w:line="24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方案描述完整，但科学合理性及可行性欠缺得</w:t>
            </w:r>
            <w:r>
              <w:rPr>
                <w:rFonts w:hint="eastAsia" w:ascii="宋体" w:hAnsi="宋体" w:cs="宋体"/>
                <w:b w:val="0"/>
                <w:bCs w:val="0"/>
                <w:sz w:val="21"/>
                <w:szCs w:val="21"/>
                <w:lang w:val="en-US" w:eastAsia="zh-CN"/>
              </w:rPr>
              <w:t xml:space="preserve">3</w:t>
            </w:r>
            <w:r>
              <w:rPr>
                <w:rFonts w:hint="eastAsia" w:ascii="宋体" w:hAnsi="宋体" w:eastAsia="宋体" w:cs="宋体"/>
                <w:b w:val="0"/>
                <w:bCs w:val="0"/>
                <w:sz w:val="21"/>
                <w:szCs w:val="21"/>
              </w:rPr>
              <w:t xml:space="preserve">分；</w:t>
            </w:r>
            <w:r/>
          </w:p>
          <w:p>
            <w:pPr>
              <w:keepLines w:val="0"/>
              <w:keepNext w:val="0"/>
              <w:pageBreakBefore w:val="0"/>
              <w:spacing w:after="0" w:line="24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方案内容不完整且可行性实施困难得</w:t>
            </w:r>
            <w:r>
              <w:rPr>
                <w:rFonts w:hint="eastAsia" w:ascii="宋体" w:hAnsi="宋体" w:cs="宋体"/>
                <w:b w:val="0"/>
                <w:bCs w:val="0"/>
                <w:sz w:val="21"/>
                <w:szCs w:val="21"/>
                <w:lang w:val="en-US" w:eastAsia="zh-CN"/>
              </w:rPr>
              <w:t xml:space="preserve">2</w:t>
            </w:r>
            <w:r>
              <w:rPr>
                <w:rFonts w:hint="eastAsia" w:ascii="宋体" w:hAnsi="宋体" w:eastAsia="宋体" w:cs="宋体"/>
                <w:b w:val="0"/>
                <w:bCs w:val="0"/>
                <w:sz w:val="21"/>
                <w:szCs w:val="21"/>
              </w:rPr>
              <w:t xml:space="preserve">分；</w:t>
            </w:r>
            <w:r/>
          </w:p>
          <w:p>
            <w:pPr>
              <w:keepLines w:val="0"/>
              <w:keepNext w:val="0"/>
              <w:pageBreakBefore w:val="0"/>
              <w:spacing w:after="0" w:line="24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未提供得0分。</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pageBreakBefore w:val="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p>
        </w:tc>
      </w:tr>
    </w:tbl>
    <w:p>
      <w:pPr>
        <w:keepLines w:val="0"/>
        <w:keepNext w:val="0"/>
        <w:pageBreakBefore w:val="0"/>
        <w:spacing w:after="0"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说明：</w:t>
      </w:r>
      <w:r/>
    </w:p>
    <w:p>
      <w:pPr>
        <w:keepLines w:val="0"/>
        <w:keepNext w:val="0"/>
        <w:pageBreakBefore w:val="0"/>
        <w:spacing w:after="0"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1.所有认证、证明和业绩均以有效清晰的证明文件的复印件为依据，原件备查。</w:t>
      </w:r>
      <w:r/>
    </w:p>
    <w:p>
      <w:pPr>
        <w:keepLines w:val="0"/>
        <w:keepNext w:val="0"/>
        <w:pageBreakBefore w:val="0"/>
        <w:spacing w:after="0"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2.小微企业价格扣除</w:t>
      </w:r>
      <w:r/>
    </w:p>
    <w:p>
      <w:pPr>
        <w:keepLines w:val="0"/>
        <w:keepNext w:val="0"/>
        <w:pageBreakBefore w:val="0"/>
        <w:spacing w:after="0"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2.1对于专门面向中小企业或小型、微型企业的项目，只面向中小企业或小型、微型企业采购。对于非专门面向中小企业的项目，对小型和微型企业的价格给予</w:t>
      </w:r>
      <w:r>
        <w:rPr>
          <w:rFonts w:hint="eastAsia" w:ascii="宋体" w:hAnsi="宋体" w:eastAsia="宋体" w:cs="宋体"/>
          <w:bCs/>
          <w:szCs w:val="21"/>
          <w:highlight w:val="none"/>
          <w:lang w:val="en-US" w:eastAsia="zh-CN"/>
        </w:rPr>
        <w:t xml:space="preserve">10</w:t>
      </w:r>
      <w:r>
        <w:rPr>
          <w:rFonts w:hint="eastAsia" w:ascii="宋体" w:hAnsi="宋体" w:eastAsia="宋体" w:cs="宋体"/>
          <w:bCs/>
          <w:szCs w:val="21"/>
          <w:highlight w:val="none"/>
        </w:rPr>
        <w:t xml:space="preserve">%的扣除，用扣除后的价格参与评审。</w:t>
      </w:r>
      <w:r/>
    </w:p>
    <w:p>
      <w:pPr>
        <w:keepLines w:val="0"/>
        <w:keepNext w:val="0"/>
        <w:pageBreakBefore w:val="0"/>
        <w:spacing w:after="0"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1%—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keepLines w:val="0"/>
        <w:keepNext w:val="0"/>
        <w:pageBreakBefore w:val="0"/>
        <w:spacing w:after="0"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3.监狱和戒毒企业的价格扣除</w:t>
      </w:r>
      <w:r/>
    </w:p>
    <w:p>
      <w:pPr>
        <w:keepLines w:val="0"/>
        <w:keepNext w:val="0"/>
        <w:pageBreakBefore w:val="0"/>
        <w:spacing w:after="0"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3.1 本项目对监狱和戒毒企业，给予10%的价格扣除，用扣除后的价格参与评审。</w:t>
      </w:r>
      <w:r/>
    </w:p>
    <w:p>
      <w:pPr>
        <w:keepLines w:val="0"/>
        <w:keepNext w:val="0"/>
        <w:pageBreakBefore w:val="0"/>
        <w:spacing w:after="0"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3.2 监狱企业需提供由省级以上监狱管理局、戒毒管理局（含新疆生产建设兵团）出具的属于监狱企业的证明文件。</w:t>
      </w:r>
      <w:r/>
    </w:p>
    <w:p>
      <w:pPr>
        <w:keepLines w:val="0"/>
        <w:keepNext w:val="0"/>
        <w:pageBreakBefore w:val="0"/>
        <w:spacing w:after="0"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3.3 监狱企业标准请参照《关于政府采购支持监狱企业发展有关问题的通知》（财库〔2014〕68号）。</w:t>
      </w:r>
      <w:r/>
    </w:p>
    <w:p>
      <w:pPr>
        <w:keepLines w:val="0"/>
        <w:keepNext w:val="0"/>
        <w:pageBreakBefore w:val="0"/>
        <w:spacing w:after="0"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4.残疾人福利性单位的价格扣除</w:t>
      </w:r>
      <w:r/>
    </w:p>
    <w:p>
      <w:pPr>
        <w:keepLines w:val="0"/>
        <w:keepNext w:val="0"/>
        <w:pageBreakBefore w:val="0"/>
        <w:spacing w:after="0"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4.1 本项目对残疾人福利性单位，给予10%的价格扣除，用扣除后的价格参与评审。</w:t>
      </w:r>
      <w:r/>
    </w:p>
    <w:p>
      <w:pPr>
        <w:keepLines w:val="0"/>
        <w:keepNext w:val="0"/>
        <w:pageBreakBefore w:val="0"/>
        <w:spacing w:after="0"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4.2 残疾人福利性单位需提供《残疾人福利性单位声明函》。</w:t>
      </w:r>
      <w:r/>
    </w:p>
    <w:p>
      <w:pPr>
        <w:keepLines w:val="0"/>
        <w:keepNext w:val="0"/>
        <w:pageBreakBefore w:val="0"/>
        <w:spacing w:after="0"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4.3 残疾人福利性单位标准请参照《关于促进残疾人就业政府采购政策的通知》（财库〔2017〕141号）。</w:t>
      </w:r>
      <w:r/>
    </w:p>
    <w:p>
      <w:pPr>
        <w:keepLines w:val="0"/>
        <w:keepNext w:val="0"/>
        <w:pageBreakBefore w:val="0"/>
        <w:spacing w:after="0" w:line="360" w:lineRule="auto"/>
        <w:widowControl w:val="off"/>
        <w:rPr>
          <w:rFonts w:hint="eastAsia" w:ascii="宋体" w:hAnsi="宋体" w:eastAsia="宋体" w:cs="宋体"/>
          <w:b/>
          <w:bCs/>
          <w:szCs w:val="21"/>
          <w:highlight w:val="none"/>
        </w:rPr>
      </w:pPr>
      <w:r>
        <w:rPr>
          <w:rFonts w:hint="eastAsia" w:ascii="宋体" w:hAnsi="宋体" w:eastAsia="宋体" w:cs="宋体"/>
          <w:bCs/>
          <w:szCs w:val="21"/>
          <w:highlight w:val="none"/>
        </w:rPr>
        <w:t xml:space="preserve">5. 监狱企业、残疾人福利性单位属于小型、微型企业的，不重复享受政策。</w:t>
      </w:r>
      <w:r>
        <w:rPr>
          <w:rFonts w:hint="eastAsia" w:ascii="宋体" w:hAnsi="宋体" w:eastAsia="宋体" w:cs="宋体"/>
          <w:szCs w:val="21"/>
          <w:highlight w:val="none"/>
        </w:rPr>
        <w:br w:type="page" w:clear="all"/>
      </w:r>
      <w:r/>
    </w:p>
    <w:p>
      <w:pPr>
        <w:pStyle w:val="839"/>
        <w:spacing w:line="360" w:lineRule="auto"/>
        <w:rPr>
          <w:rFonts w:hint="eastAsia" w:ascii="宋体" w:hAnsi="宋体" w:eastAsia="宋体" w:cs="宋体"/>
          <w:highlight w:val="none"/>
        </w:rPr>
      </w:pPr>
      <w:r/>
      <w:bookmarkStart w:id="9" w:name="_Toc31739"/>
      <w:r/>
      <w:bookmarkStart w:id="10" w:name="_Toc481057147"/>
      <w:r/>
      <w:bookmarkStart w:id="11" w:name="_Hlk96071152"/>
      <w:r>
        <w:rPr>
          <w:rFonts w:hint="eastAsia" w:ascii="宋体" w:hAnsi="宋体" w:eastAsia="宋体" w:cs="宋体"/>
          <w:highlight w:val="none"/>
        </w:rPr>
        <w:t xml:space="preserve"> </w:t>
      </w:r>
      <w:bookmarkStart w:id="12" w:name="_Toc30788"/>
      <w:r>
        <w:rPr>
          <w:rFonts w:hint="eastAsia" w:ascii="宋体" w:hAnsi="宋体" w:eastAsia="宋体" w:cs="宋体"/>
          <w:highlight w:val="none"/>
        </w:rPr>
        <w:t xml:space="preserve">采购需求</w:t>
      </w:r>
      <w:bookmarkEnd w:id="9"/>
      <w:r/>
      <w:bookmarkEnd w:id="12"/>
      <w:r/>
      <w:bookmarkEnd w:id="10"/>
      <w:r/>
      <w:bookmarkEnd w:id="11"/>
      <w:r/>
      <w:r/>
    </w:p>
    <w:p>
      <w:pPr>
        <w:jc w:val="left"/>
        <w:keepLines w:val="0"/>
        <w:keepNext w:val="0"/>
        <w:pageBreakBefore w:val="0"/>
        <w:spacing w:after="0" w:line="360" w:lineRule="auto"/>
        <w:widowControl w:val="off"/>
        <w:rPr>
          <w:rFonts w:hint="eastAsia" w:ascii="宋体" w:hAnsi="宋体" w:eastAsia="宋体" w:cs="宋体"/>
          <w:color w:val="000000"/>
          <w:sz w:val="24"/>
          <w:szCs w:val="24"/>
        </w:rPr>
        <w:outlineLvl w:val="1"/>
      </w:pPr>
      <w:r>
        <w:rPr>
          <w:rFonts w:hint="eastAsia" w:ascii="宋体" w:hAnsi="宋体" w:eastAsia="宋体" w:cs="宋体"/>
          <w:b/>
          <w:bCs/>
          <w:spacing w:val="7"/>
          <w:sz w:val="24"/>
          <w:szCs w:val="24"/>
          <w:highlight w:val="none"/>
        </w:rPr>
        <w:t xml:space="preserve">一、项目</w:t>
      </w:r>
      <w:r>
        <w:rPr>
          <w:rFonts w:hint="eastAsia" w:ascii="宋体" w:hAnsi="宋体" w:eastAsia="宋体" w:cs="宋体"/>
          <w:b/>
          <w:bCs/>
          <w:spacing w:val="7"/>
          <w:sz w:val="24"/>
          <w:szCs w:val="24"/>
          <w:highlight w:val="none"/>
          <w:lang w:val="en-US" w:eastAsia="zh-CN"/>
        </w:rPr>
        <w:t xml:space="preserve">概况</w:t>
      </w:r>
      <w:r/>
    </w:p>
    <w:p>
      <w:pPr>
        <w:ind w:firstLine="480"/>
        <w:jc w:val="left"/>
        <w:spacing w:before="0" w:beforeAutospacing="0" w:after="0" w:afterAutospacing="0"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为进一步规范管理，提升后勤保障能力，对南京市公安局江宁分局机关食堂进行外包服务，若逢节假日或者特殊时期根据采购人要求需提供用餐保障。</w:t>
      </w:r>
      <w:r/>
    </w:p>
    <w:p>
      <w:pPr>
        <w:pStyle w:val="1159"/>
        <w:numPr>
          <w:ilvl w:val="0"/>
          <w:numId w:val="6"/>
        </w:numPr>
        <w:spacing w:line="360" w:lineRule="auto"/>
        <w:rPr>
          <w:rFonts w:hint="eastAsia" w:ascii="宋体" w:hAnsi="宋体" w:eastAsia="宋体" w:cs="宋体"/>
          <w:b/>
          <w:bCs/>
          <w:color w:val="auto"/>
        </w:rPr>
        <w:outlineLvl w:val="1"/>
      </w:pPr>
      <w:r>
        <w:rPr>
          <w:rFonts w:hint="eastAsia" w:ascii="宋体" w:hAnsi="宋体" w:eastAsia="宋体" w:cs="宋体"/>
          <w:b/>
          <w:bCs/>
          <w:color w:val="auto"/>
        </w:rPr>
        <w:t xml:space="preserve">服务内容</w:t>
      </w:r>
      <w:r/>
    </w:p>
    <w:p>
      <w:pPr>
        <w:ind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1"/>
        </w:rPr>
      </w:pPr>
      <w:r>
        <w:rPr>
          <w:rFonts w:hint="eastAsia" w:ascii="宋体" w:hAnsi="宋体" w:eastAsia="宋体" w:cs="宋体"/>
          <w:color w:val="000000"/>
          <w:sz w:val="21"/>
          <w:szCs w:val="21"/>
        </w:rPr>
        <w:t xml:space="preserve">1．承担南京市公安局江宁分局机关食堂的全部服务工作，包括但不限于食材保存、加工、制作、食品留样、餐具清洗消毒，以及环境卫生、食品卫生等；须在确保服务质量的前提下，厉行节约、控制成本，杜绝浪费；须严格执行《食品安全法》等相关法律法规要求，严格落实食品安全管理制度，如因食品安全、餐饮质量等问题而产生任何后果，一切损失和责任均由中标人承担。情节严重的，依法追究责任。</w:t>
      </w:r>
      <w:r/>
    </w:p>
    <w:p>
      <w:pPr>
        <w:ind w:firstLine="420"/>
        <w:keepLines w:val="0"/>
        <w:keepNext w:val="0"/>
        <w:pageBreakBefore w:val="0"/>
        <w:rPr>
          <w:rFonts w:hint="eastAsia" w:ascii="宋体" w:hAnsi="宋体" w:eastAsia="宋体" w:cs="宋体"/>
          <w:strike/>
          <w:sz w:val="21"/>
          <w:szCs w:val="21"/>
          <w:highlight w:val="yellow"/>
        </w:rPr>
      </w:pPr>
      <w:r>
        <w:rPr>
          <w:rFonts w:hint="eastAsia" w:ascii="宋体" w:hAnsi="宋体" w:eastAsia="宋体" w:cs="宋体"/>
          <w:sz w:val="21"/>
          <w:szCs w:val="21"/>
        </w:rPr>
        <w:t xml:space="preserve">2．安排职工日常工作用餐</w:t>
      </w:r>
      <w:r>
        <w:rPr>
          <w:rFonts w:hint="eastAsia" w:ascii="宋体" w:hAnsi="宋体" w:eastAsia="宋体" w:cs="宋体"/>
          <w:sz w:val="21"/>
          <w:szCs w:val="21"/>
          <w:highlight w:val="yellow"/>
        </w:rPr>
        <w:t xml:space="preserve">，日均</w:t>
      </w:r>
      <w:r>
        <w:rPr>
          <w:rFonts w:hint="eastAsia" w:ascii="宋体" w:hAnsi="宋体" w:cs="宋体"/>
          <w:sz w:val="21"/>
          <w:szCs w:val="21"/>
          <w:highlight w:val="yellow"/>
          <w:lang w:val="en-US" w:eastAsia="zh-CN"/>
        </w:rPr>
        <w:t xml:space="preserve">人数约</w:t>
      </w:r>
      <w:r>
        <w:rPr>
          <w:rFonts w:hint="eastAsia" w:ascii="宋体" w:hAnsi="宋体" w:eastAsia="宋体" w:cs="宋体"/>
          <w:sz w:val="21"/>
          <w:szCs w:val="21"/>
          <w:highlight w:val="yellow"/>
        </w:rPr>
        <w:t xml:space="preserve">350人，</w:t>
      </w:r>
      <w:r>
        <w:rPr>
          <w:rFonts w:hint="eastAsia" w:ascii="宋体" w:hAnsi="宋体" w:cs="宋体"/>
          <w:sz w:val="21"/>
          <w:szCs w:val="21"/>
          <w:highlight w:val="yellow"/>
          <w:lang w:val="en-US" w:eastAsia="zh-CN"/>
        </w:rPr>
        <w:t xml:space="preserve">提供</w:t>
      </w:r>
      <w:r>
        <w:rPr>
          <w:rFonts w:hint="eastAsia" w:ascii="宋体" w:hAnsi="宋体" w:eastAsia="宋体" w:cs="宋体"/>
          <w:sz w:val="21"/>
          <w:szCs w:val="21"/>
          <w:highlight w:val="yellow"/>
        </w:rPr>
        <w:t xml:space="preserve">早中晚</w:t>
      </w:r>
      <w:r>
        <w:rPr>
          <w:rFonts w:hint="eastAsia" w:ascii="宋体" w:hAnsi="宋体" w:cs="宋体"/>
          <w:sz w:val="21"/>
          <w:szCs w:val="21"/>
          <w:highlight w:val="yellow"/>
          <w:lang w:val="en-US" w:eastAsia="zh-CN"/>
        </w:rPr>
        <w:t xml:space="preserve">三</w:t>
      </w:r>
      <w:r>
        <w:rPr>
          <w:rFonts w:hint="eastAsia" w:ascii="宋体" w:hAnsi="宋体" w:eastAsia="宋体" w:cs="宋体"/>
          <w:sz w:val="21"/>
          <w:szCs w:val="21"/>
          <w:highlight w:val="yellow"/>
        </w:rPr>
        <w:t xml:space="preserve">餐。</w:t>
      </w:r>
      <w:r/>
    </w:p>
    <w:p>
      <w:pPr>
        <w:ind w:firstLine="420"/>
        <w:keepLines w:val="0"/>
        <w:keepNext w:val="0"/>
        <w:pageBreakBefore w:val="0"/>
        <w:rPr>
          <w:rFonts w:hint="eastAsia" w:ascii="宋体" w:hAnsi="宋体" w:eastAsia="宋体" w:cs="宋体"/>
          <w:sz w:val="21"/>
          <w:szCs w:val="21"/>
        </w:rPr>
      </w:pPr>
      <w:r>
        <w:rPr>
          <w:rFonts w:hint="eastAsia" w:ascii="宋体" w:hAnsi="宋体" w:eastAsia="宋体" w:cs="宋体"/>
          <w:sz w:val="21"/>
          <w:szCs w:val="21"/>
        </w:rPr>
        <w:t xml:space="preserve">3．安排紧急工作用餐以及临时勤务保障等。</w:t>
      </w:r>
      <w:r/>
    </w:p>
    <w:p>
      <w:pPr>
        <w:ind w:firstLine="420"/>
        <w:keepLines w:val="0"/>
        <w:keepNext w:val="0"/>
        <w:pageBreakBefore w:val="0"/>
        <w:rPr>
          <w:rFonts w:hint="eastAsia" w:ascii="宋体" w:hAnsi="宋体" w:eastAsia="宋体" w:cs="宋体"/>
          <w:sz w:val="21"/>
          <w:szCs w:val="21"/>
        </w:rPr>
      </w:pPr>
      <w:r>
        <w:rPr>
          <w:rFonts w:hint="eastAsia" w:ascii="宋体" w:hAnsi="宋体" w:eastAsia="宋体" w:cs="宋体"/>
          <w:sz w:val="21"/>
          <w:szCs w:val="21"/>
        </w:rPr>
        <w:t xml:space="preserve">4．中标供应商须负责食堂后厨设备的小额零星维修</w:t>
      </w:r>
      <w:r>
        <w:rPr>
          <w:rFonts w:hint="eastAsia" w:ascii="宋体" w:hAnsi="宋体" w:eastAsia="宋体" w:cs="宋体"/>
          <w:b/>
          <w:bCs/>
          <w:sz w:val="21"/>
          <w:szCs w:val="21"/>
        </w:rPr>
        <w:t xml:space="preserve">（维修金额在两千元以内，由中标供应商承担，价格由采购人认定）</w:t>
      </w:r>
      <w:r>
        <w:rPr>
          <w:rFonts w:hint="eastAsia" w:ascii="宋体" w:hAnsi="宋体" w:cs="宋体"/>
          <w:b/>
          <w:bCs/>
          <w:sz w:val="21"/>
          <w:szCs w:val="21"/>
          <w:lang w:eastAsia="zh-CN"/>
        </w:rPr>
        <w:t xml:space="preserve">，</w:t>
      </w:r>
      <w:r>
        <w:rPr>
          <w:rFonts w:hint="eastAsia" w:ascii="宋体" w:hAnsi="宋体" w:cs="宋体"/>
          <w:sz w:val="21"/>
          <w:szCs w:val="21"/>
          <w:highlight w:val="yellow"/>
          <w:lang w:val="en-US" w:eastAsia="zh-CN"/>
        </w:rPr>
        <w:t xml:space="preserve">日用品、快</w:t>
      </w:r>
      <w:r>
        <w:rPr>
          <w:rFonts w:hint="eastAsia" w:ascii="宋体" w:hAnsi="宋体" w:eastAsia="宋体" w:cs="宋体"/>
          <w:sz w:val="21"/>
          <w:szCs w:val="21"/>
          <w:highlight w:val="yellow"/>
        </w:rPr>
        <w:t xml:space="preserve">消品（如</w:t>
      </w:r>
      <w:r>
        <w:rPr>
          <w:rFonts w:hint="eastAsia" w:ascii="宋体" w:hAnsi="宋体" w:cs="宋体"/>
          <w:sz w:val="21"/>
          <w:szCs w:val="21"/>
          <w:highlight w:val="yellow"/>
          <w:lang w:val="en-US" w:eastAsia="zh-CN"/>
        </w:rPr>
        <w:t xml:space="preserve">拖把、</w:t>
      </w:r>
      <w:r>
        <w:rPr>
          <w:rFonts w:hint="eastAsia" w:ascii="宋体" w:hAnsi="宋体" w:eastAsia="宋体" w:cs="宋体"/>
          <w:sz w:val="21"/>
          <w:szCs w:val="21"/>
          <w:highlight w:val="yellow"/>
        </w:rPr>
        <w:t xml:space="preserve">洗洁精</w:t>
      </w:r>
      <w:r>
        <w:rPr>
          <w:rFonts w:hint="eastAsia" w:ascii="宋体" w:hAnsi="宋体" w:cs="宋体"/>
          <w:sz w:val="21"/>
          <w:szCs w:val="21"/>
          <w:highlight w:val="yellow"/>
          <w:lang w:eastAsia="zh-CN"/>
        </w:rPr>
        <w:t xml:space="preserve">、</w:t>
      </w:r>
      <w:r>
        <w:rPr>
          <w:rFonts w:hint="eastAsia" w:ascii="宋体" w:hAnsi="宋体" w:eastAsia="宋体" w:cs="宋体"/>
          <w:sz w:val="21"/>
          <w:szCs w:val="21"/>
          <w:highlight w:val="yellow"/>
        </w:rPr>
        <w:t xml:space="preserve">抹布</w:t>
      </w:r>
      <w:r>
        <w:rPr>
          <w:rFonts w:hint="eastAsia" w:ascii="宋体" w:hAnsi="宋体" w:cs="宋体"/>
          <w:sz w:val="21"/>
          <w:szCs w:val="21"/>
          <w:highlight w:val="yellow"/>
          <w:lang w:eastAsia="zh-CN"/>
        </w:rPr>
        <w:t xml:space="preserve">、</w:t>
      </w:r>
      <w:r>
        <w:rPr>
          <w:rFonts w:hint="eastAsia" w:ascii="宋体" w:hAnsi="宋体" w:eastAsia="宋体" w:cs="宋体"/>
          <w:sz w:val="21"/>
          <w:szCs w:val="21"/>
          <w:highlight w:val="yellow"/>
        </w:rPr>
        <w:t xml:space="preserve">抽纸</w:t>
      </w:r>
      <w:r>
        <w:rPr>
          <w:rFonts w:hint="eastAsia" w:ascii="宋体" w:hAnsi="宋体" w:cs="宋体"/>
          <w:sz w:val="21"/>
          <w:szCs w:val="21"/>
          <w:highlight w:val="yellow"/>
          <w:lang w:eastAsia="zh-CN"/>
        </w:rPr>
        <w:t xml:space="preserve">、一次性碗筷（正规品牌）</w:t>
      </w:r>
      <w:r>
        <w:rPr>
          <w:rFonts w:hint="eastAsia" w:ascii="宋体" w:hAnsi="宋体" w:eastAsia="宋体" w:cs="宋体"/>
          <w:sz w:val="21"/>
          <w:szCs w:val="21"/>
          <w:highlight w:val="yellow"/>
        </w:rPr>
        <w:t xml:space="preserve">及</w:t>
      </w:r>
      <w:r>
        <w:rPr>
          <w:rFonts w:hint="eastAsia" w:ascii="宋体" w:hAnsi="宋体" w:eastAsia="宋体" w:cs="宋体"/>
          <w:b/>
          <w:bCs/>
          <w:sz w:val="21"/>
          <w:szCs w:val="21"/>
          <w:highlight w:val="yellow"/>
        </w:rPr>
        <w:t xml:space="preserve">洗碗机所有配套耗材</w:t>
      </w:r>
      <w:r>
        <w:rPr>
          <w:rFonts w:hint="eastAsia" w:ascii="宋体" w:hAnsi="宋体" w:eastAsia="宋体" w:cs="宋体"/>
          <w:sz w:val="21"/>
          <w:szCs w:val="21"/>
          <w:highlight w:val="yellow"/>
        </w:rPr>
        <w:t xml:space="preserve">等</w:t>
      </w:r>
      <w:r>
        <w:rPr>
          <w:rFonts w:hint="eastAsia" w:ascii="宋体" w:hAnsi="宋体" w:cs="宋体"/>
          <w:sz w:val="21"/>
          <w:szCs w:val="21"/>
          <w:highlight w:val="yellow"/>
          <w:lang w:val="en-US" w:eastAsia="zh-CN"/>
        </w:rPr>
        <w:t xml:space="preserve">全部</w:t>
      </w:r>
      <w:r>
        <w:rPr>
          <w:rFonts w:hint="eastAsia" w:ascii="宋体" w:hAnsi="宋体" w:eastAsia="宋体" w:cs="宋体"/>
          <w:sz w:val="21"/>
          <w:szCs w:val="21"/>
          <w:highlight w:val="yellow"/>
        </w:rPr>
        <w:t xml:space="preserve">一次性用品</w:t>
      </w:r>
      <w:r>
        <w:rPr>
          <w:rFonts w:hint="eastAsia" w:ascii="宋体" w:hAnsi="宋体" w:cs="宋体"/>
          <w:sz w:val="21"/>
          <w:szCs w:val="21"/>
          <w:highlight w:val="yellow"/>
          <w:lang w:val="en-US" w:eastAsia="zh-CN"/>
        </w:rPr>
        <w:t xml:space="preserve">和保洁用品</w:t>
      </w:r>
      <w:r>
        <w:rPr>
          <w:rFonts w:hint="eastAsia" w:ascii="宋体" w:hAnsi="宋体" w:eastAsia="宋体" w:cs="宋体"/>
          <w:sz w:val="21"/>
          <w:szCs w:val="21"/>
          <w:highlight w:val="yellow"/>
        </w:rPr>
        <w:t xml:space="preserve">）</w:t>
      </w:r>
      <w:r>
        <w:rPr>
          <w:rFonts w:hint="eastAsia" w:ascii="宋体" w:hAnsi="宋体" w:eastAsia="宋体" w:cs="宋体"/>
          <w:sz w:val="21"/>
          <w:szCs w:val="21"/>
        </w:rPr>
        <w:t xml:space="preserve">，除四害</w:t>
      </w:r>
      <w:r>
        <w:rPr>
          <w:rFonts w:hint="eastAsia" w:ascii="宋体" w:hAnsi="宋体" w:cs="宋体"/>
          <w:sz w:val="21"/>
          <w:szCs w:val="21"/>
          <w:lang w:eastAsia="zh-CN"/>
        </w:rPr>
        <w:t xml:space="preserve">、</w:t>
      </w:r>
      <w:r>
        <w:rPr>
          <w:rFonts w:hint="eastAsia" w:ascii="宋体" w:hAnsi="宋体" w:eastAsia="宋体" w:cs="宋体"/>
          <w:sz w:val="21"/>
          <w:szCs w:val="21"/>
        </w:rPr>
        <w:t xml:space="preserve">油烟管道</w:t>
      </w:r>
      <w:r>
        <w:rPr>
          <w:rFonts w:hint="eastAsia" w:ascii="宋体" w:hAnsi="宋体" w:cs="宋体"/>
          <w:sz w:val="21"/>
          <w:szCs w:val="21"/>
          <w:lang w:val="en-US" w:eastAsia="zh-CN"/>
        </w:rPr>
        <w:t xml:space="preserve">、</w:t>
      </w:r>
      <w:r>
        <w:rPr>
          <w:rFonts w:hint="eastAsia" w:ascii="宋体" w:hAnsi="宋体" w:eastAsia="宋体" w:cs="宋体"/>
          <w:sz w:val="21"/>
          <w:szCs w:val="21"/>
          <w:lang w:val="en-US" w:eastAsia="zh-CN"/>
        </w:rPr>
        <w:t xml:space="preserve">洗碗机</w:t>
      </w:r>
      <w:r>
        <w:rPr>
          <w:rFonts w:hint="eastAsia" w:ascii="宋体" w:hAnsi="宋体" w:cs="宋体"/>
          <w:sz w:val="21"/>
          <w:szCs w:val="21"/>
          <w:lang w:val="en-US" w:eastAsia="zh-CN"/>
        </w:rPr>
        <w:t xml:space="preserve">、</w:t>
      </w:r>
      <w:r>
        <w:rPr>
          <w:rFonts w:hint="eastAsia" w:ascii="宋体" w:hAnsi="宋体" w:eastAsia="宋体" w:cs="宋体"/>
          <w:sz w:val="21"/>
          <w:szCs w:val="21"/>
        </w:rPr>
        <w:t xml:space="preserve">下水道</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外部</w:t>
      </w:r>
      <w:r>
        <w:rPr>
          <w:rFonts w:hint="eastAsia" w:ascii="宋体" w:hAnsi="宋体" w:eastAsia="宋体" w:cs="宋体"/>
          <w:sz w:val="21"/>
          <w:szCs w:val="21"/>
        </w:rPr>
        <w:t xml:space="preserve">隔油池的清理工作、厨余垃圾清运等食堂后厨所包含的工作。</w:t>
      </w:r>
      <w:r/>
    </w:p>
    <w:p>
      <w:pPr>
        <w:pStyle w:val="1159"/>
        <w:spacing w:line="360" w:lineRule="auto"/>
        <w:rPr>
          <w:rFonts w:hint="eastAsia" w:ascii="宋体" w:hAnsi="宋体" w:eastAsia="宋体" w:cs="宋体"/>
          <w:b/>
          <w:bCs/>
          <w:color w:val="auto"/>
        </w:rPr>
        <w:outlineLvl w:val="1"/>
      </w:pPr>
      <w:r>
        <w:rPr>
          <w:rFonts w:hint="eastAsia" w:ascii="宋体" w:hAnsi="宋体" w:eastAsia="宋体" w:cs="宋体"/>
          <w:b/>
          <w:bCs/>
          <w:color w:val="auto"/>
        </w:rPr>
        <w:t xml:space="preserve">三、服务要求</w:t>
      </w:r>
      <w:r/>
    </w:p>
    <w:p>
      <w:pPr>
        <w:ind w:firstLine="480"/>
        <w:rPr>
          <w:rFonts w:hint="eastAsia" w:ascii="宋体" w:hAnsi="宋体" w:eastAsia="宋体" w:cs="宋体"/>
        </w:rPr>
      </w:pPr>
      <w:r>
        <w:rPr>
          <w:rFonts w:hint="eastAsia" w:ascii="宋体" w:hAnsi="宋体" w:eastAsia="宋体" w:cs="宋体"/>
        </w:rPr>
        <w:t xml:space="preserve">1.早餐品种要求：</w:t>
      </w:r>
      <w:r/>
    </w:p>
    <w:p>
      <w:pPr>
        <w:ind w:firstLine="480"/>
        <w:rPr>
          <w:rFonts w:hint="eastAsia" w:ascii="宋体" w:hAnsi="宋体" w:eastAsia="宋体" w:cs="宋体"/>
        </w:rPr>
      </w:pPr>
      <w:r>
        <w:rPr>
          <w:rFonts w:hint="eastAsia" w:ascii="宋体" w:hAnsi="宋体" w:eastAsia="宋体" w:cs="宋体"/>
        </w:rPr>
        <w:t xml:space="preserve">至少提供8类10个品种，其中蒸类1种（包子、烧卖等）、煎烤类1种（煎饼、麻团、油条、蛋糕等）、杂粮1种（红薯、山药等）、蛋类1种（煎蛋、茶叶蛋等）、主食2种（面条、水饺、稀饭等）、饮品1种（牛奶、豆浆）、蔬菜1种、自制咸菜2种。</w:t>
      </w:r>
      <w:r/>
    </w:p>
    <w:p>
      <w:pPr>
        <w:ind w:firstLine="480"/>
        <w:rPr>
          <w:rFonts w:hint="eastAsia" w:ascii="宋体" w:hAnsi="宋体" w:eastAsia="宋体" w:cs="宋体"/>
        </w:rPr>
      </w:pPr>
      <w:r>
        <w:rPr>
          <w:rFonts w:hint="eastAsia" w:ascii="宋体" w:hAnsi="宋体" w:eastAsia="宋体" w:cs="宋体"/>
        </w:rPr>
        <w:t xml:space="preserve"> 2.中餐、晚餐模式及标准：</w:t>
      </w:r>
      <w:r/>
    </w:p>
    <w:p>
      <w:pPr>
        <w:ind w:firstLine="480"/>
        <w:rPr>
          <w:rFonts w:hint="eastAsia" w:ascii="宋体" w:hAnsi="宋体" w:eastAsia="宋体" w:cs="宋体"/>
          <w:highlight w:val="yellow"/>
        </w:rPr>
      </w:pPr>
      <w:r>
        <w:rPr>
          <w:rFonts w:hint="eastAsia" w:ascii="宋体" w:hAnsi="宋体" w:eastAsia="宋体" w:cs="宋体"/>
        </w:rPr>
        <w:t xml:space="preserve">中餐和晚餐主食为米饭，搭配馒头、花卷、杂粮，实行五菜一汤，大荤两个（二选一）、小荤两个、素菜（蔬菜或豆制品）两个、汤一份、水果或酸奶一份，</w:t>
      </w:r>
      <w:r>
        <w:rPr>
          <w:rFonts w:hint="eastAsia" w:ascii="宋体" w:hAnsi="宋体" w:eastAsia="宋体" w:cs="宋体"/>
          <w:highlight w:val="yellow"/>
        </w:rPr>
        <w:t xml:space="preserve">每周大荤需配合食材供应商提供至少两次牛肉、活虾等健康伙食</w:t>
      </w:r>
      <w:r>
        <w:rPr>
          <w:rFonts w:hint="eastAsia" w:ascii="宋体" w:hAnsi="宋体" w:cs="宋体"/>
          <w:highlight w:val="yellow"/>
          <w:lang w:val="en-US" w:eastAsia="zh-CN"/>
        </w:rPr>
        <w:t xml:space="preserve">以及两次以上拉面、火锅、米线等风味菜品，</w:t>
      </w:r>
      <w:r>
        <w:rPr>
          <w:rFonts w:hint="eastAsia" w:ascii="宋体" w:hAnsi="宋体" w:eastAsia="宋体" w:cs="宋体"/>
          <w:szCs w:val="24"/>
          <w:highlight w:val="yellow"/>
        </w:rPr>
        <w:t xml:space="preserve">传统佳节提供适宜传统美食，夏季高温提供酸梅汤、绿豆汤等降暑饮品。</w:t>
      </w:r>
      <w:r/>
    </w:p>
    <w:p>
      <w:pPr>
        <w:ind w:firstLine="480"/>
        <w:rPr>
          <w:rFonts w:hint="eastAsia" w:ascii="宋体" w:hAnsi="宋体" w:eastAsia="宋体" w:cs="宋体"/>
        </w:rPr>
      </w:pPr>
      <w:r>
        <w:rPr>
          <w:rFonts w:hint="eastAsia" w:ascii="宋体" w:hAnsi="宋体" w:eastAsia="宋体" w:cs="宋体"/>
        </w:rPr>
        <w:t xml:space="preserve">3．供餐时间：每日早餐7:30-8:50；中餐12:00-13:00；晚餐18:00-19:00。</w:t>
      </w:r>
      <w:r>
        <w:rPr>
          <w:rFonts w:hint="eastAsia" w:ascii="宋体" w:hAnsi="宋体" w:eastAsia="宋体" w:cs="宋体"/>
          <w:szCs w:val="24"/>
        </w:rPr>
        <w:t xml:space="preserve">餐饮全年供应，</w:t>
      </w:r>
      <w:r>
        <w:rPr>
          <w:rFonts w:hint="eastAsia" w:ascii="宋体" w:hAnsi="宋体" w:eastAsia="宋体" w:cs="宋体"/>
        </w:rPr>
        <w:t xml:space="preserve">周末、节假日供应商应调配好人员做好就餐保障工作，时间不变。重大节日或特殊原因需要调整提供就餐服务时，供应商根据采购人通知执行。</w:t>
      </w:r>
      <w:r/>
    </w:p>
    <w:p>
      <w:pPr>
        <w:ind w:firstLine="480"/>
        <w:rPr>
          <w:rFonts w:hint="eastAsia" w:ascii="宋体" w:hAnsi="宋体" w:eastAsia="宋体" w:cs="宋体"/>
        </w:rPr>
      </w:pPr>
      <w:r>
        <w:rPr>
          <w:rFonts w:hint="eastAsia" w:ascii="宋体" w:hAnsi="宋体" w:eastAsia="宋体" w:cs="宋体"/>
        </w:rPr>
        <w:t xml:space="preserve">就餐时间采购人可根据自身情况另行调整，收到调整通知后供应商应无条件配合，不增加费用。</w:t>
      </w:r>
      <w:r/>
    </w:p>
    <w:p>
      <w:pPr>
        <w:numPr>
          <w:ilvl w:val="0"/>
          <w:numId w:val="7"/>
        </w:numPr>
        <w:ind w:firstLine="480"/>
        <w:rPr>
          <w:rFonts w:hint="eastAsia" w:ascii="宋体" w:hAnsi="宋体" w:eastAsia="宋体" w:cs="宋体"/>
        </w:rPr>
      </w:pPr>
      <w:r>
        <w:rPr>
          <w:rFonts w:hint="eastAsia" w:ascii="宋体" w:hAnsi="宋体" w:eastAsia="宋体" w:cs="宋体"/>
        </w:rPr>
        <w:t xml:space="preserve">提供紧急工作用餐以及临时勤务保障，所提供的菜品须经采购人确认。</w:t>
      </w:r>
      <w:r/>
    </w:p>
    <w:p>
      <w:pPr>
        <w:numPr>
          <w:ilvl w:val="0"/>
          <w:numId w:val="7"/>
        </w:numPr>
        <w:ind w:firstLine="480"/>
        <w:rPr>
          <w:rFonts w:hint="eastAsia" w:ascii="宋体" w:hAnsi="宋体" w:eastAsia="宋体" w:cs="宋体"/>
        </w:rPr>
      </w:pPr>
      <w:r>
        <w:rPr>
          <w:rFonts w:hint="eastAsia" w:ascii="宋体" w:hAnsi="宋体" w:eastAsia="宋体" w:cs="宋体"/>
        </w:rPr>
        <w:t xml:space="preserve">因工作特性，不定期有临时外出任务，人员无法按时到食堂就餐的，中标人无条件预留餐食，并做好保温存放，确保归队人员随时能吃上热菜热饭。</w:t>
      </w:r>
      <w:r/>
    </w:p>
    <w:p>
      <w:pPr>
        <w:numPr>
          <w:ilvl w:val="0"/>
          <w:numId w:val="7"/>
        </w:numPr>
        <w:ind w:firstLine="480"/>
        <w:rPr>
          <w:rFonts w:hint="eastAsia" w:ascii="宋体" w:hAnsi="宋体" w:eastAsia="宋体" w:cs="宋体"/>
          <w:highlight w:val="yellow"/>
        </w:rPr>
      </w:pPr>
      <w:r>
        <w:rPr>
          <w:rFonts w:hint="eastAsia" w:ascii="宋体" w:hAnsi="宋体" w:eastAsia="宋体" w:cs="宋体"/>
          <w:highlight w:val="yellow"/>
        </w:rPr>
        <w:t xml:space="preserve">员工以刷卡形式就餐，中标人配合</w:t>
      </w:r>
      <w:r>
        <w:rPr>
          <w:rFonts w:hint="eastAsia" w:ascii="宋体" w:hAnsi="宋体" w:eastAsia="宋体" w:cs="宋体"/>
          <w:highlight w:val="yellow"/>
          <w:lang w:val="en-US" w:eastAsia="zh-CN"/>
        </w:rPr>
        <w:t xml:space="preserve">采购人</w:t>
      </w:r>
      <w:r>
        <w:rPr>
          <w:rFonts w:hint="eastAsia" w:ascii="宋体" w:hAnsi="宋体" w:eastAsia="宋体" w:cs="宋体"/>
          <w:highlight w:val="yellow"/>
        </w:rPr>
        <w:t xml:space="preserve">现场刷卡管理。</w:t>
      </w:r>
      <w:r/>
    </w:p>
    <w:p>
      <w:pPr>
        <w:numPr>
          <w:ilvl w:val="0"/>
          <w:numId w:val="7"/>
        </w:numPr>
        <w:ind w:firstLine="480"/>
        <w:rPr>
          <w:rFonts w:hint="eastAsia" w:ascii="宋体" w:hAnsi="宋体" w:eastAsia="宋体" w:cs="宋体"/>
        </w:rPr>
      </w:pPr>
      <w:r>
        <w:rPr>
          <w:rFonts w:hint="eastAsia" w:ascii="宋体" w:hAnsi="宋体" w:eastAsia="宋体" w:cs="宋体"/>
        </w:rPr>
        <w:t xml:space="preserve">在接到</w:t>
      </w:r>
      <w:r>
        <w:rPr>
          <w:rFonts w:hint="eastAsia" w:ascii="宋体" w:hAnsi="宋体" w:eastAsia="宋体" w:cs="宋体"/>
          <w:lang w:val="en-US" w:eastAsia="zh-CN"/>
        </w:rPr>
        <w:t xml:space="preserve">采购人</w:t>
      </w:r>
      <w:r>
        <w:rPr>
          <w:rFonts w:hint="eastAsia" w:ascii="宋体" w:hAnsi="宋体" w:eastAsia="宋体" w:cs="宋体"/>
        </w:rPr>
        <w:t xml:space="preserve">临时加班要求时，须全力配合，迅速调度人员，完成</w:t>
      </w:r>
      <w:r>
        <w:rPr>
          <w:rFonts w:hint="eastAsia" w:ascii="宋体" w:hAnsi="宋体" w:eastAsia="宋体" w:cs="宋体"/>
          <w:lang w:val="en-US" w:eastAsia="zh-CN"/>
        </w:rPr>
        <w:t xml:space="preserve">采购人</w:t>
      </w:r>
      <w:r>
        <w:rPr>
          <w:rFonts w:hint="eastAsia" w:ascii="宋体" w:hAnsi="宋体" w:eastAsia="宋体" w:cs="宋体"/>
        </w:rPr>
        <w:t xml:space="preserve">指定的加班等应急任务供餐需要。</w:t>
      </w:r>
      <w:r/>
    </w:p>
    <w:p>
      <w:pPr>
        <w:pStyle w:val="1159"/>
        <w:spacing w:line="360" w:lineRule="auto"/>
        <w:rPr>
          <w:rFonts w:hint="eastAsia" w:ascii="宋体" w:hAnsi="宋体" w:eastAsia="宋体" w:cs="宋体"/>
          <w:b/>
          <w:bCs/>
          <w:color w:val="auto"/>
        </w:rPr>
        <w:outlineLvl w:val="1"/>
      </w:pPr>
      <w:r>
        <w:rPr>
          <w:rFonts w:hint="eastAsia" w:ascii="宋体" w:hAnsi="宋体" w:eastAsia="宋体" w:cs="宋体"/>
          <w:b/>
          <w:bCs/>
          <w:color w:val="auto"/>
        </w:rPr>
        <w:t xml:space="preserve">四、总体服务要求</w:t>
      </w:r>
      <w:r/>
    </w:p>
    <w:p>
      <w:pPr>
        <w:ind w:firstLine="480"/>
        <w:rPr>
          <w:rFonts w:hint="eastAsia" w:ascii="宋体" w:hAnsi="宋体" w:eastAsia="宋体" w:cs="宋体"/>
        </w:rPr>
      </w:pPr>
      <w:r>
        <w:rPr>
          <w:rFonts w:hint="eastAsia" w:ascii="宋体" w:hAnsi="宋体" w:eastAsia="宋体" w:cs="宋体"/>
        </w:rPr>
        <w:t xml:space="preserve">1．遵守《食品安全法实施条例》、《公共场所卫生指标及限值要求》（GB37488-2019）等国家和江苏省的法律法规规定。</w:t>
      </w:r>
      <w:r/>
    </w:p>
    <w:p>
      <w:pPr>
        <w:ind w:firstLine="480"/>
        <w:rPr>
          <w:rFonts w:hint="eastAsia" w:ascii="宋体" w:hAnsi="宋体" w:eastAsia="宋体" w:cs="宋体"/>
        </w:rPr>
      </w:pPr>
      <w:r>
        <w:rPr>
          <w:rFonts w:hint="eastAsia" w:ascii="宋体" w:hAnsi="宋体" w:eastAsia="宋体" w:cs="宋体"/>
        </w:rPr>
        <w:t xml:space="preserve">2．所有服务人员均需提供身份证、缴纳社会保险证明、健康证、无犯罪记录证明，进场前提供相关材料。</w:t>
      </w:r>
      <w:r/>
    </w:p>
    <w:p>
      <w:pPr>
        <w:ind w:firstLine="480"/>
        <w:rPr>
          <w:rFonts w:hint="eastAsia" w:ascii="宋体" w:hAnsi="宋体" w:eastAsia="宋体" w:cs="宋体"/>
        </w:rPr>
      </w:pPr>
      <w:r>
        <w:rPr>
          <w:rFonts w:hint="eastAsia" w:ascii="宋体" w:hAnsi="宋体" w:eastAsia="宋体" w:cs="宋体"/>
        </w:rPr>
        <w:t xml:space="preserve">3．成交供应商必须自行做好安全、防火和食品卫生等工作；划分消防责任区、指定消防责任人，负责食堂经营范围内的防火安全，负责培训员工熟练掌握消防设施、器材的使用方法，如发生火灾、食物中毒等事故，造成的一切损失均由成交供应商自行承担。在处理特殊事件和紧急、突然事故时，采购人对供应商派遣的工作人员有直接指挥权。</w:t>
      </w:r>
      <w:r/>
    </w:p>
    <w:p>
      <w:pPr>
        <w:ind w:firstLine="480"/>
        <w:rPr>
          <w:rFonts w:hint="eastAsia" w:ascii="宋体" w:hAnsi="宋体" w:eastAsia="宋体" w:cs="宋体"/>
        </w:rPr>
      </w:pPr>
      <w:r>
        <w:rPr>
          <w:rFonts w:hint="eastAsia" w:ascii="宋体" w:hAnsi="宋体" w:eastAsia="宋体" w:cs="宋体"/>
        </w:rPr>
        <w:t xml:space="preserve">4．每周四向采购人上报下周食谱，食谱经采购人审核通过后执行。</w:t>
      </w:r>
      <w:r/>
    </w:p>
    <w:p>
      <w:pPr>
        <w:ind w:firstLine="480"/>
        <w:rPr>
          <w:rFonts w:hint="eastAsia" w:ascii="宋体" w:hAnsi="宋体" w:eastAsia="宋体" w:cs="宋体"/>
        </w:rPr>
      </w:pPr>
      <w:r>
        <w:rPr>
          <w:rFonts w:hint="eastAsia" w:ascii="宋体" w:hAnsi="宋体" w:eastAsia="宋体" w:cs="宋体"/>
        </w:rPr>
        <w:t xml:space="preserve">5．必须确保饮食卫生和水、电、气的使用安全，严格执行国家食品加工的卫生标准，并接受相关部门的检查；工作人员服装统一，服装费由供应商自行承担，保持卫生整洁；服务过程中要文明礼貌，热情服务，杜绝与服务对象发生争吵等不良行为。</w:t>
      </w:r>
      <w:r/>
    </w:p>
    <w:p>
      <w:pPr>
        <w:ind w:firstLine="480"/>
        <w:rPr>
          <w:rFonts w:hint="eastAsia" w:ascii="宋体" w:hAnsi="宋体" w:eastAsia="宋体" w:cs="宋体"/>
        </w:rPr>
      </w:pPr>
      <w:r>
        <w:rPr>
          <w:rFonts w:hint="eastAsia" w:ascii="宋体" w:hAnsi="宋体" w:eastAsia="宋体" w:cs="宋体"/>
        </w:rPr>
        <w:t xml:space="preserve">6．成交供应商各类服务人员应爱护和正确使用采购人的厨具、设施设备等公物，若因人为原因</w:t>
      </w:r>
      <w:r>
        <w:rPr>
          <w:rFonts w:hint="eastAsia" w:ascii="宋体" w:hAnsi="宋体" w:cs="宋体"/>
          <w:lang w:val="en-US" w:eastAsia="zh-CN"/>
        </w:rPr>
        <w:t xml:space="preserve">或操作不当</w:t>
      </w:r>
      <w:r>
        <w:rPr>
          <w:rFonts w:hint="eastAsia" w:ascii="宋体" w:hAnsi="宋体" w:eastAsia="宋体" w:cs="宋体"/>
        </w:rPr>
        <w:t xml:space="preserve">损坏，成交供应商照价赔偿。服务期内，如需添置或更换厨房设备，须经采购人同意后由采购人负责购置。</w:t>
      </w:r>
      <w:r/>
    </w:p>
    <w:p>
      <w:pPr>
        <w:ind w:firstLine="480"/>
        <w:rPr>
          <w:rFonts w:hint="eastAsia" w:ascii="宋体" w:hAnsi="宋体" w:eastAsia="宋体" w:cs="宋体"/>
        </w:rPr>
      </w:pPr>
      <w:r>
        <w:rPr>
          <w:rFonts w:hint="eastAsia" w:ascii="宋体" w:hAnsi="宋体" w:eastAsia="宋体" w:cs="宋体"/>
        </w:rPr>
        <w:t xml:space="preserve">7．成交供应商应该制定有效的节约措施和成本控制措施。供应商在做好工作的同时，有责任向采购人提供合理化建议，以提高管理效率和管理质量。</w:t>
      </w:r>
      <w:r/>
    </w:p>
    <w:p>
      <w:pPr>
        <w:ind w:firstLine="480"/>
        <w:rPr>
          <w:rFonts w:hint="eastAsia" w:ascii="宋体" w:hAnsi="宋体" w:eastAsia="宋体" w:cs="宋体"/>
        </w:rPr>
      </w:pPr>
      <w:r>
        <w:rPr>
          <w:rFonts w:hint="eastAsia" w:ascii="宋体" w:hAnsi="宋体" w:eastAsia="宋体" w:cs="宋体"/>
        </w:rPr>
        <w:t xml:space="preserve">8．成交供应商服务人员必须遵守采购人的规章制度，服从采购人管理和工作安排，积极响应采购人要求。在确保各类饮食安全、卫生的基础上，不断提高菜肴质量，确保菜肴质量的稳定，坚持厉行节约原则，增收节支，把好菜肴质量关。</w:t>
      </w:r>
      <w:r/>
    </w:p>
    <w:p>
      <w:pPr>
        <w:ind w:firstLine="480"/>
        <w:rPr>
          <w:rFonts w:hint="eastAsia" w:ascii="宋体" w:hAnsi="宋体" w:eastAsia="宋体" w:cs="宋体"/>
        </w:rPr>
      </w:pPr>
      <w:r>
        <w:rPr>
          <w:rFonts w:hint="eastAsia" w:ascii="宋体" w:hAnsi="宋体" w:eastAsia="宋体" w:cs="宋体"/>
        </w:rPr>
        <w:t xml:space="preserve">9．做好厨房与就餐区域内的清洁工作、虫鼠害控制工作。所有卫生用品及耗材</w:t>
      </w:r>
      <w:r>
        <w:rPr>
          <w:rFonts w:hint="eastAsia" w:ascii="宋体" w:hAnsi="宋体" w:eastAsia="宋体" w:cs="宋体"/>
          <w:b/>
          <w:bCs/>
        </w:rPr>
        <w:t xml:space="preserve">(包括清洁工具、消毒剂、垃圾袋、口罩、鞋套、手套以及劳保用品等)</w:t>
      </w:r>
      <w:r>
        <w:rPr>
          <w:rFonts w:hint="eastAsia" w:ascii="宋体" w:hAnsi="宋体" w:eastAsia="宋体" w:cs="宋体"/>
        </w:rPr>
        <w:t xml:space="preserve">由供应商自备，费用包含在本项目报价中。</w:t>
      </w:r>
      <w:r/>
    </w:p>
    <w:p>
      <w:pPr>
        <w:ind w:firstLine="480"/>
        <w:rPr>
          <w:rFonts w:hint="eastAsia" w:ascii="宋体" w:hAnsi="宋体" w:eastAsia="宋体" w:cs="宋体"/>
        </w:rPr>
      </w:pPr>
      <w:r>
        <w:rPr>
          <w:rFonts w:hint="eastAsia" w:ascii="宋体" w:hAnsi="宋体" w:eastAsia="宋体" w:cs="宋体"/>
        </w:rPr>
        <w:t xml:space="preserve">10．做好厨房与就餐区域内的消杀工作。</w:t>
      </w:r>
      <w:r/>
    </w:p>
    <w:p>
      <w:pPr>
        <w:ind w:firstLine="480"/>
        <w:rPr>
          <w:rFonts w:hint="eastAsia" w:ascii="宋体" w:hAnsi="宋体" w:eastAsia="宋体" w:cs="宋体"/>
        </w:rPr>
      </w:pPr>
      <w:r>
        <w:rPr>
          <w:rFonts w:hint="eastAsia" w:ascii="宋体" w:hAnsi="宋体" w:eastAsia="宋体" w:cs="宋体"/>
        </w:rPr>
        <w:t xml:space="preserve">11．采购人对成交供应商提供的管理服务进行相关考核</w:t>
      </w:r>
      <w:r>
        <w:rPr>
          <w:rFonts w:hint="eastAsia" w:ascii="宋体" w:hAnsi="宋体" w:eastAsia="宋体" w:cs="宋体"/>
          <w:highlight w:val="yellow"/>
        </w:rPr>
        <w:t xml:space="preserve">后按</w:t>
      </w:r>
      <w:r>
        <w:rPr>
          <w:rFonts w:hint="eastAsia" w:ascii="宋体" w:hAnsi="宋体" w:cs="宋体"/>
          <w:highlight w:val="yellow"/>
          <w:lang w:val="en-US" w:eastAsia="zh-CN"/>
        </w:rPr>
        <w:t xml:space="preserve">月</w:t>
      </w:r>
      <w:r>
        <w:rPr>
          <w:rFonts w:hint="eastAsia" w:ascii="宋体" w:hAnsi="宋体" w:eastAsia="宋体" w:cs="宋体"/>
          <w:highlight w:val="yellow"/>
        </w:rPr>
        <w:t xml:space="preserve">度向成交供应商支付服务费</w:t>
      </w:r>
      <w:r>
        <w:rPr>
          <w:rFonts w:hint="eastAsia" w:ascii="宋体" w:hAnsi="宋体" w:eastAsia="宋体" w:cs="宋体"/>
        </w:rPr>
        <w:t xml:space="preserve">。</w:t>
      </w:r>
      <w:r/>
    </w:p>
    <w:p>
      <w:pPr>
        <w:ind w:firstLine="480"/>
        <w:rPr>
          <w:rFonts w:hint="eastAsia" w:ascii="宋体" w:hAnsi="宋体" w:eastAsia="宋体" w:cs="宋体"/>
        </w:rPr>
      </w:pPr>
      <w:r>
        <w:rPr>
          <w:rFonts w:hint="eastAsia" w:ascii="宋体" w:hAnsi="宋体" w:eastAsia="宋体" w:cs="宋体"/>
        </w:rPr>
        <w:t xml:space="preserve">12．本项目不得转包或分包，一经发现有转包或分包现象，立即终止合同，给采购人造成损失的，成交供应商应当对损失予以赔偿，并承担相应的法律责任。</w:t>
      </w:r>
      <w:r/>
    </w:p>
    <w:p>
      <w:pPr>
        <w:ind w:firstLine="480"/>
        <w:rPr>
          <w:rFonts w:hint="eastAsia" w:ascii="宋体" w:hAnsi="宋体" w:eastAsia="宋体" w:cs="宋体"/>
        </w:rPr>
      </w:pPr>
      <w:r>
        <w:rPr>
          <w:rFonts w:hint="eastAsia" w:ascii="宋体" w:hAnsi="宋体" w:eastAsia="宋体" w:cs="宋体"/>
        </w:rPr>
        <w:t xml:space="preserve">13．经营期内水费、电费、燃气费用由采购人负担。</w:t>
      </w:r>
      <w:r/>
    </w:p>
    <w:p>
      <w:pPr>
        <w:ind w:firstLine="480"/>
        <w:rPr>
          <w:rFonts w:hint="eastAsia" w:ascii="宋体" w:hAnsi="宋体" w:eastAsia="宋体" w:cs="宋体"/>
        </w:rPr>
      </w:pPr>
      <w:r>
        <w:rPr>
          <w:rFonts w:hint="eastAsia" w:ascii="宋体" w:hAnsi="宋体" w:eastAsia="宋体" w:cs="宋体"/>
        </w:rPr>
        <w:t xml:space="preserve">14．建立和健全一整套生产管理、卫生管理和安全管理制度；制定防断餐应急预案，建立加工制作人员与售卖人员的信息沟通渠道；制定突发公共卫生安全、食品安全事件、停电、停水、停气等情况应急预案，并定期演练。</w:t>
      </w:r>
      <w:r/>
    </w:p>
    <w:p>
      <w:pPr>
        <w:ind w:firstLine="480"/>
        <w:rPr>
          <w:rFonts w:hint="eastAsia" w:ascii="宋体" w:hAnsi="宋体" w:eastAsia="宋体" w:cs="宋体"/>
        </w:rPr>
      </w:pPr>
      <w:r>
        <w:rPr>
          <w:rFonts w:hint="eastAsia" w:ascii="宋体" w:hAnsi="宋体" w:eastAsia="宋体" w:cs="宋体"/>
        </w:rPr>
        <w:t xml:space="preserve">15．成交供应商必须接受采购人的监督与管理，积极配合开展工作，自觉接受对食材管理及储存、生产流程、卫生消毒、供应价格、服务规范等方面的全方位监控。</w:t>
      </w:r>
      <w:r/>
    </w:p>
    <w:p>
      <w:pPr>
        <w:ind w:firstLine="480"/>
        <w:rPr>
          <w:rFonts w:hint="eastAsia" w:ascii="宋体" w:hAnsi="宋体" w:eastAsia="宋体" w:cs="宋体"/>
        </w:rPr>
      </w:pPr>
      <w:r>
        <w:rPr>
          <w:rFonts w:hint="eastAsia" w:ascii="宋体" w:hAnsi="宋体" w:eastAsia="宋体" w:cs="宋体"/>
        </w:rPr>
        <w:t xml:space="preserve">16．采购人拥有食堂内采购人投资的设施设备的所有权。成交供应商负责售卖间、操作间及后堂所有设施设备的管理与维护。</w:t>
      </w:r>
      <w:r/>
    </w:p>
    <w:p>
      <w:pPr>
        <w:ind w:firstLine="480"/>
        <w:rPr>
          <w:rFonts w:hint="eastAsia" w:ascii="宋体" w:hAnsi="宋体" w:eastAsia="宋体" w:cs="宋体"/>
        </w:rPr>
      </w:pPr>
      <w:r>
        <w:rPr>
          <w:rFonts w:hint="eastAsia" w:ascii="宋体" w:hAnsi="宋体" w:eastAsia="宋体" w:cs="宋体"/>
        </w:rPr>
        <w:t xml:space="preserve">17．合同终止后，中标人必须保证所有设施设备的完好</w:t>
      </w:r>
      <w:r>
        <w:rPr>
          <w:rFonts w:hint="eastAsia" w:ascii="宋体" w:hAnsi="宋体" w:eastAsia="宋体" w:cs="宋体"/>
          <w:b/>
          <w:bCs/>
        </w:rPr>
        <w:t xml:space="preserve">（自然损耗的除外）</w:t>
      </w:r>
      <w:r>
        <w:rPr>
          <w:rFonts w:hint="eastAsia" w:ascii="宋体" w:hAnsi="宋体" w:eastAsia="宋体" w:cs="宋体"/>
        </w:rPr>
        <w:t xml:space="preserve">。</w:t>
      </w:r>
      <w:r/>
    </w:p>
    <w:p>
      <w:pPr>
        <w:ind w:firstLine="480"/>
        <w:rPr>
          <w:rFonts w:hint="eastAsia" w:ascii="宋体" w:hAnsi="宋体" w:eastAsia="宋体" w:cs="宋体"/>
          <w:highlight w:val="yellow"/>
        </w:rPr>
      </w:pPr>
      <w:r>
        <w:rPr>
          <w:rFonts w:hint="eastAsia" w:ascii="宋体" w:hAnsi="宋体" w:eastAsia="宋体" w:cs="宋体"/>
        </w:rPr>
        <w:t xml:space="preserve">18．经营场所、灶具、桌椅、刷卡系统等由采购人无偿提供使用，</w:t>
      </w:r>
      <w:r>
        <w:rPr>
          <w:rFonts w:hint="eastAsia" w:ascii="宋体" w:hAnsi="宋体" w:eastAsia="宋体" w:cs="宋体"/>
          <w:highlight w:val="yellow"/>
        </w:rPr>
        <w:t xml:space="preserve">但成交供应商须负责维护保养。</w:t>
      </w:r>
      <w:r/>
    </w:p>
    <w:p>
      <w:pPr>
        <w:ind w:firstLine="480"/>
        <w:rPr>
          <w:rFonts w:hint="eastAsia" w:ascii="宋体" w:hAnsi="宋体" w:eastAsia="宋体" w:cs="宋体"/>
          <w:highlight w:val="yellow"/>
        </w:rPr>
      </w:pPr>
      <w:r>
        <w:rPr>
          <w:rFonts w:hint="eastAsia" w:ascii="宋体" w:hAnsi="宋体" w:eastAsia="宋体" w:cs="宋体"/>
        </w:rPr>
        <w:t xml:space="preserve">19.</w:t>
      </w:r>
      <w:r>
        <w:rPr>
          <w:rFonts w:hint="eastAsia" w:ascii="宋体" w:hAnsi="宋体" w:eastAsia="宋体" w:cs="宋体"/>
          <w:highlight w:val="yellow"/>
        </w:rPr>
        <w:t xml:space="preserve"> 油烟机</w:t>
      </w:r>
      <w:r>
        <w:rPr>
          <w:rFonts w:hint="eastAsia" w:ascii="宋体" w:hAnsi="宋体" w:cs="宋体"/>
          <w:highlight w:val="yellow"/>
          <w:lang w:val="en-US" w:eastAsia="zh-CN"/>
        </w:rPr>
        <w:t xml:space="preserve">管道</w:t>
      </w:r>
      <w:r>
        <w:rPr>
          <w:rFonts w:hint="eastAsia" w:ascii="宋体" w:hAnsi="宋体" w:eastAsia="宋体" w:cs="宋体"/>
          <w:highlight w:val="yellow"/>
        </w:rPr>
        <w:t xml:space="preserve">须按季度进行全面</w:t>
      </w:r>
      <w:r>
        <w:rPr>
          <w:rFonts w:hint="eastAsia" w:ascii="宋体" w:hAnsi="宋体" w:cs="宋体"/>
          <w:highlight w:val="yellow"/>
          <w:lang w:val="en-US" w:eastAsia="zh-CN"/>
        </w:rPr>
        <w:t xml:space="preserve">专业</w:t>
      </w:r>
      <w:r>
        <w:rPr>
          <w:rFonts w:hint="eastAsia" w:ascii="宋体" w:hAnsi="宋体" w:eastAsia="宋体" w:cs="宋体"/>
          <w:highlight w:val="yellow"/>
        </w:rPr>
        <w:t xml:space="preserve">清洗，每季度至少 1 次，</w:t>
      </w:r>
      <w:r>
        <w:rPr>
          <w:rFonts w:hint="eastAsia" w:ascii="宋体" w:hAnsi="宋体" w:cs="宋体"/>
          <w:highlight w:val="yellow"/>
          <w:lang w:val="en-US" w:eastAsia="zh-CN"/>
        </w:rPr>
        <w:t xml:space="preserve">并有清洗记录，</w:t>
      </w:r>
      <w:r>
        <w:rPr>
          <w:rFonts w:hint="eastAsia" w:ascii="宋体" w:hAnsi="宋体" w:eastAsia="宋体" w:cs="宋体"/>
          <w:highlight w:val="yellow"/>
        </w:rPr>
        <w:t xml:space="preserve">确保油烟机机身、滤网、风轮、烟道无油污堆积，无异味，排风通畅。</w:t>
      </w:r>
      <w:r/>
    </w:p>
    <w:p>
      <w:pPr>
        <w:ind w:firstLine="480"/>
        <w:rPr>
          <w:rFonts w:hint="eastAsia" w:ascii="宋体" w:hAnsi="宋体" w:eastAsia="宋体" w:cs="宋体"/>
          <w:highlight w:val="yellow"/>
        </w:rPr>
      </w:pPr>
      <w:r>
        <w:rPr>
          <w:rFonts w:hint="eastAsia" w:ascii="宋体" w:hAnsi="宋体" w:eastAsia="宋体" w:cs="宋体"/>
          <w:highlight w:val="yellow"/>
        </w:rPr>
        <w:t xml:space="preserve">20. 隔油池须按月定期清理、清洗，每月至少完成 </w:t>
      </w:r>
      <w:r>
        <w:rPr>
          <w:rFonts w:hint="eastAsia" w:ascii="宋体" w:hAnsi="宋体" w:cs="宋体"/>
          <w:highlight w:val="yellow"/>
          <w:lang w:val="en-US" w:eastAsia="zh-CN"/>
        </w:rPr>
        <w:t xml:space="preserve">2-3</w:t>
      </w:r>
      <w:r>
        <w:rPr>
          <w:rFonts w:hint="eastAsia" w:ascii="宋体" w:hAnsi="宋体" w:eastAsia="宋体" w:cs="宋体"/>
          <w:highlight w:val="yellow"/>
        </w:rPr>
        <w:t xml:space="preserve"> 次全面清掏与冲洗，确保池内无淤积油污、无残渣堵塞、排水通畅，无异味外溢。</w:t>
      </w:r>
      <w:r/>
    </w:p>
    <w:p>
      <w:pPr>
        <w:ind w:firstLine="480"/>
        <w:rPr>
          <w:rFonts w:hint="eastAsia" w:ascii="宋体" w:hAnsi="宋体" w:eastAsia="宋体" w:cs="宋体"/>
          <w:highlight w:val="yellow"/>
        </w:rPr>
      </w:pPr>
      <w:r>
        <w:rPr>
          <w:rFonts w:hint="eastAsia" w:ascii="宋体" w:hAnsi="宋体" w:eastAsia="宋体" w:cs="宋体"/>
          <w:highlight w:val="yellow"/>
          <w:lang w:val="en-US" w:eastAsia="zh-CN"/>
        </w:rPr>
        <w:t xml:space="preserve">21.</w:t>
      </w:r>
      <w:r>
        <w:rPr>
          <w:rFonts w:hint="eastAsia" w:ascii="宋体" w:hAnsi="宋体" w:eastAsia="宋体" w:cs="宋体"/>
          <w:highlight w:val="yellow"/>
        </w:rPr>
        <w:t xml:space="preserve">洗碗机须按规范定期清洗、除垢、消杀，每日使用后进行内部清洁，每</w:t>
      </w:r>
      <w:r>
        <w:rPr>
          <w:rFonts w:hint="eastAsia" w:ascii="宋体" w:hAnsi="宋体" w:cs="宋体"/>
          <w:highlight w:val="yellow"/>
          <w:lang w:val="en-US" w:eastAsia="zh-CN"/>
        </w:rPr>
        <w:t xml:space="preserve">季度</w:t>
      </w:r>
      <w:r>
        <w:rPr>
          <w:rFonts w:hint="eastAsia" w:ascii="宋体" w:hAnsi="宋体" w:eastAsia="宋体" w:cs="宋体"/>
          <w:highlight w:val="yellow"/>
        </w:rPr>
        <w:t xml:space="preserve">开展一次整机</w:t>
      </w:r>
      <w:r>
        <w:rPr>
          <w:rFonts w:hint="eastAsia" w:ascii="宋体" w:hAnsi="宋体" w:cs="宋体"/>
          <w:highlight w:val="yellow"/>
          <w:lang w:val="en-US" w:eastAsia="zh-CN"/>
        </w:rPr>
        <w:t xml:space="preserve">专业</w:t>
      </w:r>
      <w:r>
        <w:rPr>
          <w:rFonts w:hint="eastAsia" w:ascii="宋体" w:hAnsi="宋体" w:eastAsia="宋体" w:cs="宋体"/>
          <w:highlight w:val="yellow"/>
        </w:rPr>
        <w:t xml:space="preserve">深度清洗保养，及时更换滤网等易耗部件，确保设备洁净无油污、无水垢残留、运转正常。</w:t>
      </w:r>
      <w:r/>
    </w:p>
    <w:p>
      <w:pPr>
        <w:ind w:firstLine="480"/>
        <w:rPr>
          <w:rFonts w:hint="eastAsia" w:ascii="宋体" w:hAnsi="宋体" w:eastAsia="宋体" w:cs="宋体"/>
          <w:lang w:eastAsia="zh-CN"/>
        </w:rPr>
      </w:pPr>
      <w:r>
        <w:rPr>
          <w:rFonts w:hint="eastAsia" w:ascii="宋体" w:hAnsi="宋体" w:eastAsia="宋体" w:cs="宋体"/>
          <w:lang w:val="en-US" w:eastAsia="zh-CN"/>
        </w:rPr>
        <w:t xml:space="preserve">22.</w:t>
      </w:r>
      <w:r>
        <w:rPr>
          <w:rFonts w:hint="eastAsia" w:ascii="宋体" w:hAnsi="宋体" w:eastAsia="宋体" w:cs="宋体"/>
        </w:rPr>
        <w:t xml:space="preserve">中标人有义务协助采购人落实国家相关政策</w:t>
      </w:r>
      <w:r>
        <w:rPr>
          <w:rFonts w:hint="eastAsia" w:ascii="宋体" w:hAnsi="宋体" w:eastAsia="宋体" w:cs="宋体"/>
          <w:lang w:eastAsia="zh-CN"/>
        </w:rPr>
        <w:t xml:space="preserve">。</w:t>
      </w:r>
      <w:r/>
    </w:p>
    <w:p>
      <w:pPr>
        <w:pStyle w:val="1159"/>
        <w:spacing w:line="360" w:lineRule="auto"/>
        <w:rPr>
          <w:rFonts w:hint="eastAsia" w:ascii="宋体" w:hAnsi="宋体" w:eastAsia="宋体" w:cs="宋体"/>
          <w:b/>
          <w:bCs/>
          <w:color w:val="auto"/>
        </w:rPr>
        <w:outlineLvl w:val="1"/>
      </w:pPr>
      <w:r>
        <w:rPr>
          <w:rFonts w:hint="eastAsia" w:ascii="宋体" w:hAnsi="宋体" w:eastAsia="宋体" w:cs="宋体"/>
          <w:b/>
          <w:bCs/>
          <w:color w:val="auto"/>
        </w:rPr>
        <w:t xml:space="preserve">★五、人员要求</w:t>
      </w:r>
      <w:r/>
    </w:p>
    <w:p>
      <w:pPr>
        <w:ind w:firstLine="480"/>
        <w:rPr>
          <w:rFonts w:hint="eastAsia" w:ascii="宋体" w:hAnsi="宋体" w:eastAsia="宋体" w:cs="宋体"/>
        </w:rPr>
      </w:pPr>
      <w:r>
        <w:rPr>
          <w:rFonts w:hint="eastAsia" w:ascii="宋体" w:hAnsi="宋体" w:eastAsia="宋体" w:cs="宋体"/>
        </w:rPr>
        <w:t xml:space="preserve">1．提供项目负责人，负责与采购人对接本项目的一切事宜。如项目负责人发生变化，供应商需提供合理的理由，由采购人确认后方可替换。</w:t>
      </w:r>
      <w:r/>
    </w:p>
    <w:p>
      <w:pPr>
        <w:ind w:firstLine="480"/>
        <w:rPr>
          <w:rFonts w:hint="eastAsia" w:ascii="宋体" w:hAnsi="宋体" w:eastAsia="宋体" w:cs="宋体"/>
        </w:rPr>
      </w:pPr>
      <w:r>
        <w:rPr>
          <w:rFonts w:hint="eastAsia" w:ascii="宋体" w:hAnsi="宋体" w:eastAsia="宋体" w:cs="宋体"/>
        </w:rPr>
        <w:t xml:space="preserve">2．项目负责人、主厨、厨师、面点师、勤杂岗位需配备齐全，满足项目日常服务需求，总人数不少于27人，其中需配备项目负责人1名、主厨1名、厨师3名、案板2名、服务员11名、面点师3名、勤杂6名。</w:t>
      </w:r>
      <w:r/>
    </w:p>
    <w:p>
      <w:pPr>
        <w:ind w:firstLine="480"/>
        <w:rPr>
          <w:rFonts w:hint="eastAsia" w:ascii="宋体" w:hAnsi="宋体" w:eastAsia="宋体" w:cs="宋体"/>
          <w:szCs w:val="24"/>
        </w:rPr>
      </w:pPr>
      <w:r>
        <w:rPr>
          <w:rFonts w:hint="eastAsia" w:ascii="宋体" w:hAnsi="宋体" w:eastAsia="宋体" w:cs="宋体"/>
        </w:rPr>
        <w:t xml:space="preserve">中标供应商必须给上述人员按照国家有关规定支付工资、缴纳社会保险等，所有从业人员年龄符合相关政策要求。供应商要充分考虑所有工作人员的值休、轮休、法定假日休息以及岗位顶班、日常机动人员的配备，以上所有费用均计入</w:t>
      </w:r>
      <w:r>
        <w:rPr>
          <w:rFonts w:hint="eastAsia" w:ascii="宋体" w:hAnsi="宋体" w:eastAsia="宋体" w:cs="宋体"/>
          <w:highlight w:val="none"/>
        </w:rPr>
        <w:t xml:space="preserve">投标价中。</w:t>
      </w:r>
      <w:r>
        <w:rPr>
          <w:rFonts w:hint="eastAsia" w:ascii="宋体" w:hAnsi="宋体" w:cs="宋体"/>
          <w:highlight w:val="none"/>
          <w:lang w:val="en-US" w:eastAsia="zh-CN"/>
        </w:rPr>
        <w:t xml:space="preserve">负责人、主厨、面点师等</w:t>
      </w:r>
      <w:r>
        <w:rPr>
          <w:rFonts w:hint="eastAsia" w:ascii="宋体" w:hAnsi="宋体" w:eastAsia="宋体" w:cs="宋体"/>
          <w:szCs w:val="24"/>
          <w:highlight w:val="none"/>
        </w:rPr>
        <w:t xml:space="preserve">重要岗位工作人员必须</w:t>
      </w:r>
      <w:r>
        <w:rPr>
          <w:rFonts w:hint="eastAsia" w:ascii="宋体" w:hAnsi="宋体" w:eastAsia="宋体" w:cs="宋体"/>
          <w:szCs w:val="24"/>
        </w:rPr>
        <w:t xml:space="preserve">相对固定，岗位人员经确定后，中标人不得随意更换，除采购方提出，调整需提前一个月与采购方沟通，取得同意后方可调整。空缺人员不得超1周。</w:t>
      </w:r>
      <w:r/>
    </w:p>
    <w:p>
      <w:pPr>
        <w:ind w:firstLine="480"/>
        <w:rPr>
          <w:rFonts w:hint="default" w:ascii="宋体" w:hAnsi="宋体" w:eastAsia="宋体" w:cs="宋体"/>
          <w:szCs w:val="24"/>
          <w:lang w:val="en-US" w:eastAsia="zh-CN"/>
        </w:rPr>
      </w:pPr>
      <w:r>
        <w:rPr>
          <w:rFonts w:hint="eastAsia" w:ascii="宋体" w:hAnsi="宋体" w:cs="宋体"/>
          <w:szCs w:val="24"/>
          <w:lang w:val="en-US" w:eastAsia="zh-CN"/>
        </w:rPr>
        <w:t xml:space="preserve">3.</w:t>
      </w:r>
      <w:r>
        <w:rPr>
          <w:rFonts w:hint="eastAsia" w:ascii="宋体" w:hAnsi="宋体" w:cs="宋体"/>
          <w:szCs w:val="24"/>
          <w:highlight w:val="yellow"/>
          <w:lang w:val="en-US" w:eastAsia="zh-CN"/>
        </w:rPr>
        <w:t xml:space="preserve">服务人员实行全日制在岗管理，工作日全员在岗，请假休假人员数量不得超过总人数的10%。周末及法定节假日正常运营，在岗服务人员数量不低于日常配置的50%。人员在岗情况需体现在每月的考勤工作中，考勤方式以采购人要求为准。</w:t>
      </w:r>
      <w:r>
        <w:rPr>
          <w:rFonts w:hint="eastAsia" w:ascii="宋体" w:hAnsi="宋体" w:eastAsia="宋体" w:cs="宋体"/>
          <w:sz w:val="21"/>
          <w:szCs w:val="24"/>
          <w:highlight w:val="yellow"/>
          <w:lang w:val="en-US" w:eastAsia="zh-CN"/>
        </w:rPr>
        <w:t xml:space="preserve">食堂实行全年无休运营模式，保障餐饮服务不间断</w:t>
      </w:r>
      <w:r>
        <w:rPr>
          <w:rFonts w:hint="eastAsia" w:ascii="宋体" w:hAnsi="宋体" w:cs="宋体"/>
          <w:szCs w:val="24"/>
          <w:highlight w:val="yellow"/>
          <w:lang w:val="en-US" w:eastAsia="zh-CN"/>
        </w:rPr>
        <w:t xml:space="preserve">。</w:t>
      </w:r>
      <w:r/>
    </w:p>
    <w:p>
      <w:pPr>
        <w:ind w:firstLine="482"/>
        <w:rPr>
          <w:rFonts w:hint="eastAsia" w:ascii="宋体" w:hAnsi="宋体" w:eastAsia="宋体" w:cs="宋体"/>
          <w:b/>
          <w:bCs/>
        </w:rPr>
      </w:pPr>
      <w:r>
        <w:rPr>
          <w:rFonts w:hint="eastAsia" w:ascii="宋体" w:hAnsi="宋体" w:eastAsia="宋体" w:cs="宋体"/>
          <w:b/>
          <w:bCs/>
          <w:lang w:val="en-US" w:eastAsia="zh-CN"/>
        </w:rPr>
        <w:t xml:space="preserve">*</w:t>
      </w:r>
      <w:r>
        <w:rPr>
          <w:rFonts w:hint="eastAsia" w:ascii="宋体" w:hAnsi="宋体" w:eastAsia="宋体" w:cs="宋体"/>
          <w:b/>
          <w:bCs/>
        </w:rPr>
        <w:t xml:space="preserve">以上内容需提供承诺书并加盖公章。</w:t>
      </w:r>
      <w:r/>
    </w:p>
    <w:p>
      <w:pPr>
        <w:pStyle w:val="1159"/>
        <w:spacing w:line="360" w:lineRule="auto"/>
        <w:rPr>
          <w:rFonts w:hint="eastAsia" w:ascii="宋体" w:hAnsi="宋体" w:eastAsia="宋体" w:cs="宋体"/>
          <w:b/>
          <w:bCs/>
          <w:color w:val="auto"/>
        </w:rPr>
        <w:outlineLvl w:val="1"/>
      </w:pPr>
      <w:r>
        <w:rPr>
          <w:rFonts w:hint="eastAsia" w:ascii="宋体" w:hAnsi="宋体" w:eastAsia="宋体" w:cs="宋体"/>
          <w:b/>
          <w:bCs/>
          <w:color w:val="auto"/>
        </w:rPr>
        <w:t xml:space="preserve">六、食堂经营管理要求</w:t>
      </w:r>
      <w:r/>
    </w:p>
    <w:p>
      <w:pPr>
        <w:ind w:firstLine="480"/>
        <w:rPr>
          <w:rFonts w:hint="eastAsia" w:ascii="宋体" w:hAnsi="宋体" w:eastAsia="宋体" w:cs="宋体"/>
        </w:rPr>
      </w:pPr>
      <w:r>
        <w:rPr>
          <w:rFonts w:hint="eastAsia" w:ascii="宋体" w:hAnsi="宋体" w:eastAsia="宋体" w:cs="宋体"/>
        </w:rPr>
        <w:t xml:space="preserve">1．服务对接要求</w:t>
      </w:r>
      <w:r/>
    </w:p>
    <w:p>
      <w:pPr>
        <w:ind w:firstLine="480"/>
        <w:rPr>
          <w:rFonts w:hint="eastAsia" w:ascii="宋体" w:hAnsi="宋体" w:eastAsia="宋体" w:cs="宋体"/>
        </w:rPr>
      </w:pPr>
      <w:r>
        <w:rPr>
          <w:rFonts w:hint="eastAsia" w:ascii="宋体" w:hAnsi="宋体" w:eastAsia="宋体" w:cs="宋体"/>
        </w:rPr>
        <w:t xml:space="preserve">1.1专人负责食堂的日常工作用餐，提前与采购人确认用餐菜品。</w:t>
      </w:r>
      <w:r/>
    </w:p>
    <w:p>
      <w:pPr>
        <w:ind w:firstLine="480"/>
        <w:rPr>
          <w:rFonts w:hint="eastAsia" w:ascii="宋体" w:hAnsi="宋体" w:eastAsia="宋体" w:cs="宋体"/>
        </w:rPr>
      </w:pPr>
      <w:r>
        <w:rPr>
          <w:rFonts w:hint="eastAsia" w:ascii="宋体" w:hAnsi="宋体" w:eastAsia="宋体" w:cs="宋体"/>
        </w:rPr>
        <w:t xml:space="preserve">1.2专人负责食堂日常紧急用餐事宜，及时落实用餐菜品、服务人员等事宜。</w:t>
      </w:r>
      <w:r/>
    </w:p>
    <w:p>
      <w:pPr>
        <w:ind w:firstLine="480"/>
        <w:rPr>
          <w:rFonts w:hint="eastAsia" w:ascii="宋体" w:hAnsi="宋体" w:eastAsia="宋体" w:cs="宋体"/>
        </w:rPr>
      </w:pPr>
      <w:r>
        <w:rPr>
          <w:rFonts w:hint="eastAsia" w:ascii="宋体" w:hAnsi="宋体" w:eastAsia="宋体" w:cs="宋体"/>
        </w:rPr>
        <w:t xml:space="preserve">1.3如遇紧急事项及用餐需求，须在一小时内完成菜品的配送和制作。</w:t>
      </w:r>
      <w:r/>
    </w:p>
    <w:p>
      <w:pPr>
        <w:ind w:firstLine="480"/>
        <w:rPr>
          <w:rFonts w:hint="eastAsia" w:ascii="宋体" w:hAnsi="宋体" w:eastAsia="宋体" w:cs="宋体"/>
        </w:rPr>
      </w:pPr>
      <w:r>
        <w:rPr>
          <w:rFonts w:hint="eastAsia" w:ascii="宋体" w:hAnsi="宋体" w:eastAsia="宋体" w:cs="宋体"/>
        </w:rPr>
        <w:t xml:space="preserve">1.4专人负责协助采购人单位员工刷卡就餐。</w:t>
      </w:r>
      <w:r/>
    </w:p>
    <w:p>
      <w:pPr>
        <w:ind w:firstLine="480"/>
        <w:rPr>
          <w:rFonts w:hint="eastAsia" w:ascii="宋体" w:hAnsi="宋体" w:eastAsia="宋体" w:cs="宋体"/>
        </w:rPr>
      </w:pPr>
      <w:r>
        <w:rPr>
          <w:rFonts w:hint="eastAsia" w:ascii="宋体" w:hAnsi="宋体" w:eastAsia="宋体" w:cs="宋体"/>
        </w:rPr>
        <w:t xml:space="preserve">2．质量要求</w:t>
      </w:r>
      <w:r/>
    </w:p>
    <w:p>
      <w:pPr>
        <w:ind w:firstLine="480"/>
        <w:rPr>
          <w:rFonts w:hint="eastAsia" w:ascii="宋体" w:hAnsi="宋体" w:eastAsia="宋体" w:cs="宋体"/>
        </w:rPr>
      </w:pPr>
      <w:r>
        <w:rPr>
          <w:rFonts w:hint="eastAsia" w:ascii="宋体" w:hAnsi="宋体" w:eastAsia="宋体" w:cs="宋体"/>
        </w:rPr>
        <w:t xml:space="preserve">2.1确保原料新鲜、干净。伪劣、过期及腐烂物品一律不予使用。</w:t>
      </w:r>
      <w:r/>
    </w:p>
    <w:p>
      <w:pPr>
        <w:ind w:firstLine="480"/>
        <w:rPr>
          <w:rFonts w:hint="eastAsia" w:ascii="宋体" w:hAnsi="宋体" w:eastAsia="宋体" w:cs="宋体"/>
        </w:rPr>
      </w:pPr>
      <w:r>
        <w:rPr>
          <w:rFonts w:hint="eastAsia" w:ascii="宋体" w:hAnsi="宋体" w:eastAsia="宋体" w:cs="宋体"/>
        </w:rPr>
        <w:t xml:space="preserve">2.2应以色、香、味、形俱佳为原则，做到咸淡适中。</w:t>
      </w:r>
      <w:r/>
    </w:p>
    <w:p>
      <w:pPr>
        <w:ind w:firstLine="480"/>
        <w:rPr>
          <w:rFonts w:hint="eastAsia" w:ascii="宋体" w:hAnsi="宋体" w:eastAsia="宋体" w:cs="宋体"/>
        </w:rPr>
      </w:pPr>
      <w:r>
        <w:rPr>
          <w:rFonts w:hint="eastAsia" w:ascii="宋体" w:hAnsi="宋体" w:eastAsia="宋体" w:cs="宋体"/>
        </w:rPr>
        <w:t xml:space="preserve">2.3厨师长须对每道成品进行尝试，确认无误后出品。</w:t>
      </w:r>
      <w:r/>
    </w:p>
    <w:p>
      <w:pPr>
        <w:ind w:firstLine="480"/>
        <w:rPr>
          <w:rFonts w:hint="eastAsia" w:ascii="宋体" w:hAnsi="宋体" w:eastAsia="宋体" w:cs="宋体"/>
        </w:rPr>
      </w:pPr>
      <w:r>
        <w:rPr>
          <w:rFonts w:hint="eastAsia" w:ascii="宋体" w:hAnsi="宋体" w:eastAsia="宋体" w:cs="宋体"/>
        </w:rPr>
        <w:t xml:space="preserve">2.4由于人为原因造成投诉或不良影响，直接追究厨师长责任。如引起严重投诉的，项目负责人及厨师长需负全部责任，采购人有权解除合同。</w:t>
      </w:r>
      <w:r/>
    </w:p>
    <w:p>
      <w:pPr>
        <w:ind w:firstLine="480"/>
        <w:rPr>
          <w:rFonts w:hint="eastAsia" w:ascii="宋体" w:hAnsi="宋体" w:eastAsia="宋体" w:cs="宋体"/>
        </w:rPr>
      </w:pPr>
      <w:r>
        <w:rPr>
          <w:rFonts w:hint="eastAsia" w:ascii="宋体" w:hAnsi="宋体" w:eastAsia="宋体" w:cs="宋体"/>
        </w:rPr>
        <w:t xml:space="preserve">2.5隔夜饭菜一律禁用。</w:t>
      </w:r>
      <w:r/>
    </w:p>
    <w:p>
      <w:pPr>
        <w:ind w:firstLine="480"/>
        <w:rPr>
          <w:rFonts w:hint="eastAsia" w:ascii="宋体" w:hAnsi="宋体" w:eastAsia="宋体" w:cs="宋体"/>
        </w:rPr>
      </w:pPr>
      <w:r>
        <w:rPr>
          <w:rFonts w:hint="eastAsia" w:ascii="宋体" w:hAnsi="宋体" w:eastAsia="宋体" w:cs="宋体"/>
        </w:rPr>
        <w:t xml:space="preserve">2.6按照相关部门要求对食品进行留样。</w:t>
      </w:r>
      <w:r/>
    </w:p>
    <w:p>
      <w:pPr>
        <w:ind w:firstLine="480"/>
        <w:rPr>
          <w:rFonts w:hint="eastAsia" w:ascii="宋体" w:hAnsi="宋体" w:eastAsia="宋体" w:cs="宋体"/>
        </w:rPr>
      </w:pPr>
      <w:r>
        <w:rPr>
          <w:rFonts w:hint="eastAsia" w:ascii="宋体" w:hAnsi="宋体" w:eastAsia="宋体" w:cs="宋体"/>
        </w:rPr>
        <w:t xml:space="preserve">3．卫生要求</w:t>
      </w:r>
      <w:r/>
    </w:p>
    <w:p>
      <w:pPr>
        <w:ind w:firstLine="480"/>
        <w:rPr>
          <w:rFonts w:hint="eastAsia" w:ascii="宋体" w:hAnsi="宋体" w:eastAsia="宋体" w:cs="宋体"/>
        </w:rPr>
      </w:pPr>
      <w:r>
        <w:rPr>
          <w:rFonts w:hint="eastAsia" w:ascii="宋体" w:hAnsi="宋体" w:eastAsia="宋体" w:cs="宋体"/>
        </w:rPr>
        <w:t xml:space="preserve">3.1以“一浸二泡三清洗”为原则，做到无黄叶、无烂叶、无杂物异物等。</w:t>
      </w:r>
      <w:r/>
    </w:p>
    <w:p>
      <w:pPr>
        <w:ind w:firstLine="480"/>
        <w:rPr>
          <w:rFonts w:hint="eastAsia" w:ascii="宋体" w:hAnsi="宋体" w:eastAsia="宋体" w:cs="宋体"/>
        </w:rPr>
      </w:pPr>
      <w:r>
        <w:rPr>
          <w:rFonts w:hint="eastAsia" w:ascii="宋体" w:hAnsi="宋体" w:eastAsia="宋体" w:cs="宋体"/>
        </w:rPr>
        <w:t xml:space="preserve">3.2所有日常用厨具每天在工作后都必须进行严格消毒，清洗时要做到一洗、二刷、三冲、四消毒、五保洁，在消毒后要加盖保管，防止再污染，未经消毒的厨具不得使用。</w:t>
      </w:r>
      <w:r/>
    </w:p>
    <w:p>
      <w:pPr>
        <w:ind w:firstLine="480"/>
        <w:rPr>
          <w:rFonts w:hint="eastAsia" w:ascii="宋体" w:hAnsi="宋体" w:eastAsia="宋体" w:cs="宋体"/>
        </w:rPr>
      </w:pPr>
      <w:r>
        <w:rPr>
          <w:rFonts w:hint="eastAsia" w:ascii="宋体" w:hAnsi="宋体" w:eastAsia="宋体" w:cs="宋体"/>
        </w:rPr>
        <w:t xml:space="preserve">3.3洗菜池、洗肉池、洗厨具池要分开，不得混合使用。</w:t>
      </w:r>
      <w:r/>
    </w:p>
    <w:p>
      <w:pPr>
        <w:ind w:firstLine="480"/>
        <w:rPr>
          <w:rFonts w:hint="eastAsia" w:ascii="宋体" w:hAnsi="宋体" w:eastAsia="宋体" w:cs="宋体"/>
        </w:rPr>
      </w:pPr>
      <w:r>
        <w:rPr>
          <w:rFonts w:hint="eastAsia" w:ascii="宋体" w:hAnsi="宋体" w:eastAsia="宋体" w:cs="宋体"/>
        </w:rPr>
        <w:t xml:space="preserve">3.4下水道要定期进行清洁、彻底清除菜渣等杂物，保证排水畅通及无异味</w:t>
      </w:r>
      <w:r>
        <w:rPr>
          <w:rFonts w:hint="eastAsia" w:ascii="宋体" w:hAnsi="宋体" w:eastAsia="宋体" w:cs="宋体"/>
          <w:b/>
          <w:bCs/>
        </w:rPr>
        <w:t xml:space="preserve">（因未进行彻底清洁，乱排菜渣、油污造成的下水道阻塞，通渠费用由供应商承担）</w:t>
      </w:r>
      <w:r>
        <w:rPr>
          <w:rFonts w:hint="eastAsia" w:ascii="宋体" w:hAnsi="宋体" w:eastAsia="宋体" w:cs="宋体"/>
        </w:rPr>
        <w:t xml:space="preserve">。</w:t>
      </w:r>
      <w:r/>
    </w:p>
    <w:p>
      <w:pPr>
        <w:ind w:firstLine="480"/>
        <w:rPr>
          <w:rFonts w:hint="eastAsia" w:ascii="宋体" w:hAnsi="宋体" w:eastAsia="宋体" w:cs="宋体"/>
        </w:rPr>
      </w:pPr>
      <w:r>
        <w:rPr>
          <w:rFonts w:hint="eastAsia" w:ascii="宋体" w:hAnsi="宋体" w:eastAsia="宋体" w:cs="宋体"/>
        </w:rPr>
        <w:t xml:space="preserve">3.5保证桌椅、地面、门窗清洁、干净、无油迹。</w:t>
      </w:r>
      <w:r/>
    </w:p>
    <w:p>
      <w:pPr>
        <w:ind w:firstLine="480"/>
        <w:rPr>
          <w:rFonts w:hint="eastAsia" w:ascii="宋体" w:hAnsi="宋体" w:eastAsia="宋体" w:cs="宋体"/>
        </w:rPr>
      </w:pPr>
      <w:r>
        <w:rPr>
          <w:rFonts w:hint="eastAsia" w:ascii="宋体" w:hAnsi="宋体" w:eastAsia="宋体" w:cs="宋体"/>
        </w:rPr>
        <w:t xml:space="preserve">3.6食堂工作人员一律戴工作帽、着工作服、戴卫生口罩，接触食物时必须戴卫生手套。</w:t>
      </w:r>
      <w:r/>
    </w:p>
    <w:p>
      <w:pPr>
        <w:ind w:firstLine="480"/>
        <w:rPr>
          <w:rFonts w:hint="eastAsia" w:ascii="宋体" w:hAnsi="宋体" w:eastAsia="宋体" w:cs="宋体"/>
        </w:rPr>
      </w:pPr>
      <w:r>
        <w:rPr>
          <w:rFonts w:hint="eastAsia" w:ascii="宋体" w:hAnsi="宋体" w:eastAsia="宋体" w:cs="宋体"/>
        </w:rPr>
        <w:t xml:space="preserve">3.7清除卫生死角，防止蚊蝇滋生，防鼠、防霉，</w:t>
      </w:r>
      <w:r>
        <w:rPr>
          <w:rFonts w:hint="eastAsia" w:ascii="宋体" w:hAnsi="宋体" w:cs="宋体"/>
          <w:highlight w:val="yellow"/>
          <w:lang w:val="en-US" w:eastAsia="zh-CN"/>
        </w:rPr>
        <w:t xml:space="preserve">每月至少一次进行</w:t>
      </w:r>
      <w:r>
        <w:rPr>
          <w:rFonts w:hint="eastAsia" w:ascii="宋体" w:hAnsi="宋体" w:eastAsia="宋体" w:cs="宋体"/>
          <w:highlight w:val="yellow"/>
        </w:rPr>
        <w:t xml:space="preserve">灭老鼠、蟑螂、苍蝇、蚊子等防四害</w:t>
      </w:r>
      <w:r>
        <w:rPr>
          <w:rFonts w:hint="eastAsia" w:ascii="宋体" w:hAnsi="宋体" w:cs="宋体"/>
          <w:highlight w:val="yellow"/>
          <w:lang w:val="en-US" w:eastAsia="zh-CN"/>
        </w:rPr>
        <w:t xml:space="preserve">工作</w:t>
      </w:r>
      <w:r>
        <w:rPr>
          <w:rFonts w:hint="eastAsia" w:ascii="宋体" w:hAnsi="宋体" w:eastAsia="宋体" w:cs="宋体"/>
        </w:rPr>
        <w:t xml:space="preserve">，建立防四害台账备查，做到空气清新，桌面、地面整洁。</w:t>
      </w:r>
      <w:r/>
    </w:p>
    <w:p>
      <w:pPr>
        <w:ind w:firstLine="480"/>
        <w:rPr>
          <w:rFonts w:hint="eastAsia" w:ascii="宋体" w:hAnsi="宋体" w:eastAsia="宋体" w:cs="宋体"/>
        </w:rPr>
      </w:pPr>
      <w:r>
        <w:rPr>
          <w:rFonts w:hint="eastAsia" w:ascii="宋体" w:hAnsi="宋体" w:eastAsia="宋体" w:cs="宋体"/>
        </w:rPr>
        <w:t xml:space="preserve">3.8炉灶、工作台、锅头用具使用后及时清理，保持干净整洁。</w:t>
      </w:r>
      <w:r/>
    </w:p>
    <w:p>
      <w:pPr>
        <w:ind w:firstLine="480"/>
        <w:rPr>
          <w:rFonts w:hint="eastAsia" w:ascii="宋体" w:hAnsi="宋体" w:eastAsia="宋体" w:cs="宋体"/>
        </w:rPr>
      </w:pPr>
      <w:r>
        <w:rPr>
          <w:rFonts w:hint="eastAsia" w:ascii="宋体" w:hAnsi="宋体" w:eastAsia="宋体" w:cs="宋体"/>
        </w:rPr>
        <w:t xml:space="preserve">3.9仓库物品要摆放整齐，保持室内空气流通，防止物品发霉变质。</w:t>
      </w:r>
      <w:r/>
    </w:p>
    <w:p>
      <w:pPr>
        <w:ind w:firstLine="480"/>
        <w:rPr>
          <w:rFonts w:hint="eastAsia" w:ascii="宋体" w:hAnsi="宋体" w:eastAsia="宋体" w:cs="宋体"/>
        </w:rPr>
      </w:pPr>
      <w:r>
        <w:rPr>
          <w:rFonts w:hint="eastAsia" w:ascii="宋体" w:hAnsi="宋体" w:eastAsia="宋体" w:cs="宋体"/>
        </w:rPr>
        <w:t xml:space="preserve">3.10早、午、晚分别清理一次垃圾，垃圾不过夜、无灰尘、无污迹、无积水、保持整体工作区域的光亮洁净。</w:t>
      </w:r>
      <w:r/>
    </w:p>
    <w:p>
      <w:pPr>
        <w:ind w:firstLine="480"/>
        <w:rPr>
          <w:rFonts w:hint="eastAsia" w:ascii="宋体" w:hAnsi="宋体" w:eastAsia="宋体" w:cs="宋体"/>
        </w:rPr>
      </w:pPr>
      <w:r>
        <w:rPr>
          <w:rFonts w:hint="eastAsia" w:ascii="宋体" w:hAnsi="宋体" w:eastAsia="宋体" w:cs="宋体"/>
        </w:rPr>
        <w:t xml:space="preserve">4．服务要求</w:t>
      </w:r>
      <w:r/>
    </w:p>
    <w:p>
      <w:pPr>
        <w:ind w:firstLine="480"/>
        <w:rPr>
          <w:rFonts w:hint="eastAsia" w:ascii="宋体" w:hAnsi="宋体" w:eastAsia="宋体" w:cs="宋体"/>
        </w:rPr>
      </w:pPr>
      <w:r>
        <w:rPr>
          <w:rFonts w:hint="eastAsia" w:ascii="宋体" w:hAnsi="宋体" w:eastAsia="宋体" w:cs="宋体"/>
        </w:rPr>
        <w:t xml:space="preserve">4.1以用餐者为中心，绝不允许讲粗话、脏话，做到热情待客、微笑服务。</w:t>
      </w:r>
      <w:r/>
    </w:p>
    <w:p>
      <w:pPr>
        <w:ind w:firstLine="480"/>
        <w:rPr>
          <w:rFonts w:hint="eastAsia" w:ascii="宋体" w:hAnsi="宋体" w:eastAsia="宋体" w:cs="宋体"/>
        </w:rPr>
      </w:pPr>
      <w:r>
        <w:rPr>
          <w:rFonts w:hint="eastAsia" w:ascii="宋体" w:hAnsi="宋体" w:eastAsia="宋体" w:cs="宋体"/>
        </w:rPr>
        <w:t xml:space="preserve">4.2注意炒菜时间及数量，根据需求来炒菜，做到充分计划。</w:t>
      </w:r>
      <w:r/>
    </w:p>
    <w:p>
      <w:pPr>
        <w:ind w:firstLine="480"/>
        <w:rPr>
          <w:rFonts w:hint="eastAsia" w:ascii="宋体" w:hAnsi="宋体" w:eastAsia="宋体" w:cs="宋体"/>
        </w:rPr>
      </w:pPr>
      <w:r>
        <w:rPr>
          <w:rFonts w:hint="eastAsia" w:ascii="宋体" w:hAnsi="宋体" w:eastAsia="宋体" w:cs="宋体"/>
        </w:rPr>
        <w:t xml:space="preserve">4.3确保食堂及服务处的清洁，避免在单位人员用餐时做清洁工作；勿置任何东西在干净的桌布上，避免造成污损。</w:t>
      </w:r>
      <w:r/>
    </w:p>
    <w:p>
      <w:pPr>
        <w:ind w:firstLine="480"/>
        <w:rPr>
          <w:rFonts w:hint="eastAsia" w:ascii="宋体" w:hAnsi="宋体" w:eastAsia="宋体" w:cs="宋体"/>
        </w:rPr>
      </w:pPr>
      <w:r>
        <w:rPr>
          <w:rFonts w:hint="eastAsia" w:ascii="宋体" w:hAnsi="宋体" w:eastAsia="宋体" w:cs="宋体"/>
        </w:rPr>
        <w:t xml:space="preserve">4.4菜谱应按时令季节进行更换。</w:t>
      </w:r>
      <w:r/>
    </w:p>
    <w:p>
      <w:pPr>
        <w:ind w:firstLine="480"/>
        <w:rPr>
          <w:rFonts w:hint="eastAsia" w:ascii="宋体" w:hAnsi="宋体" w:eastAsia="宋体" w:cs="宋体"/>
        </w:rPr>
      </w:pPr>
      <w:r>
        <w:rPr>
          <w:rFonts w:hint="eastAsia" w:ascii="宋体" w:hAnsi="宋体" w:eastAsia="宋体" w:cs="宋体"/>
        </w:rPr>
        <w:t xml:space="preserve">4.5平时多征求采购人的要求与意见，及时将信息反馈相关管理人员，并对服务作出相应调整。</w:t>
      </w:r>
      <w:r/>
    </w:p>
    <w:p>
      <w:pPr>
        <w:ind w:firstLine="480"/>
        <w:rPr>
          <w:rFonts w:hint="eastAsia" w:ascii="宋体" w:hAnsi="宋体" w:eastAsia="宋体" w:cs="宋体"/>
        </w:rPr>
      </w:pPr>
      <w:r>
        <w:rPr>
          <w:rFonts w:hint="eastAsia" w:ascii="宋体" w:hAnsi="宋体" w:eastAsia="宋体" w:cs="宋体"/>
        </w:rPr>
        <w:t xml:space="preserve">4.6</w:t>
      </w:r>
      <w:r>
        <w:rPr>
          <w:rFonts w:hint="eastAsia" w:ascii="宋体" w:hAnsi="宋体" w:cs="宋体"/>
          <w:lang w:val="en-US" w:eastAsia="zh-CN"/>
        </w:rPr>
        <w:t xml:space="preserve">供应商</w:t>
      </w:r>
      <w:r>
        <w:rPr>
          <w:rFonts w:hint="eastAsia" w:ascii="宋体" w:hAnsi="宋体" w:eastAsia="宋体" w:cs="宋体"/>
        </w:rPr>
        <w:t xml:space="preserve">应负责对厨房及餐厅设施、设备的正常使用与管理，严格按使用规程操作，仅限于合同范围内使用，不得用于对外生产加工。</w:t>
      </w:r>
      <w:r/>
    </w:p>
    <w:p>
      <w:pPr>
        <w:ind w:firstLine="480"/>
        <w:rPr>
          <w:rFonts w:hint="eastAsia" w:ascii="宋体" w:hAnsi="宋体" w:eastAsia="宋体" w:cs="宋体"/>
        </w:rPr>
      </w:pPr>
      <w:r>
        <w:rPr>
          <w:rFonts w:hint="eastAsia" w:ascii="宋体" w:hAnsi="宋体" w:eastAsia="宋体" w:cs="宋体"/>
        </w:rPr>
        <w:t xml:space="preserve">5．安全要求</w:t>
      </w:r>
      <w:r/>
    </w:p>
    <w:p>
      <w:pPr>
        <w:ind w:firstLine="480"/>
        <w:rPr>
          <w:rFonts w:hint="eastAsia" w:ascii="宋体" w:hAnsi="宋体" w:eastAsia="宋体" w:cs="宋体"/>
        </w:rPr>
      </w:pPr>
      <w:r>
        <w:rPr>
          <w:rFonts w:hint="eastAsia" w:ascii="宋体" w:hAnsi="宋体" w:eastAsia="宋体" w:cs="宋体"/>
        </w:rPr>
        <w:t xml:space="preserve">5.1每天上、下班要认真检查是否关好水、电、煤气、门窗等。</w:t>
      </w:r>
      <w:r/>
    </w:p>
    <w:p>
      <w:pPr>
        <w:ind w:firstLine="480"/>
        <w:rPr>
          <w:rFonts w:hint="eastAsia" w:ascii="宋体" w:hAnsi="宋体" w:eastAsia="宋体" w:cs="宋体"/>
        </w:rPr>
      </w:pPr>
      <w:r>
        <w:rPr>
          <w:rFonts w:hint="eastAsia" w:ascii="宋体" w:hAnsi="宋体" w:eastAsia="宋体" w:cs="宋体"/>
        </w:rPr>
        <w:t xml:space="preserve">5.2自觉遵守服务行业的相关规定，严格遵守规章制度。供应商各类人员如携带物品出入南京市公安局江宁分局，须通过南京市公安局江宁分局有关人员检查后方可放行。</w:t>
      </w:r>
      <w:r/>
    </w:p>
    <w:p>
      <w:pPr>
        <w:ind w:firstLine="480"/>
        <w:rPr>
          <w:rFonts w:hint="eastAsia" w:ascii="宋体" w:hAnsi="宋体" w:eastAsia="宋体" w:cs="宋体"/>
        </w:rPr>
      </w:pPr>
      <w:r>
        <w:rPr>
          <w:rFonts w:hint="eastAsia" w:ascii="宋体" w:hAnsi="宋体" w:eastAsia="宋体" w:cs="宋体"/>
        </w:rPr>
        <w:t xml:space="preserve">5.3如发生由供应商导致的火灾，食物中毒或其他食源性疾患事件，由供应商承担责任；如有争议，以相关专业部门调查意见为准。</w:t>
      </w:r>
      <w:r/>
    </w:p>
    <w:p>
      <w:pPr>
        <w:ind w:firstLine="480"/>
        <w:rPr>
          <w:rFonts w:hint="eastAsia" w:ascii="宋体" w:hAnsi="宋体" w:eastAsia="宋体" w:cs="宋体"/>
        </w:rPr>
      </w:pPr>
      <w:r>
        <w:rPr>
          <w:rFonts w:hint="eastAsia" w:ascii="宋体" w:hAnsi="宋体" w:eastAsia="宋体" w:cs="宋体"/>
        </w:rPr>
        <w:t xml:space="preserve">5.4加工制作过程中对安全隐患较大的设备，如和面机、压面机、切菜机、烤箱等机械设备应专人操作，上岗前培训到位。</w:t>
      </w:r>
      <w:r/>
    </w:p>
    <w:p>
      <w:pPr>
        <w:ind w:firstLine="480"/>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5.5</w:t>
      </w:r>
      <w:r>
        <w:rPr>
          <w:rFonts w:hint="eastAsia"/>
          <w:highlight w:val="none"/>
          <w:lang w:val="en-US" w:eastAsia="zh-CN"/>
        </w:rPr>
        <w:t xml:space="preserve">若采购人为中标供应商提供临时休息场所，该场所的日常安全教育培训、现场管理及全部安全责任，均由中标供应商独立承担。</w:t>
      </w:r>
      <w:r/>
    </w:p>
    <w:p>
      <w:pPr>
        <w:pStyle w:val="1159"/>
        <w:keepLines w:val="0"/>
        <w:keepNext w:val="0"/>
        <w:pageBreakBefore w:val="0"/>
        <w:spacing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r>
      <w:r/>
    </w:p>
    <w:p>
      <w:pPr>
        <w:pStyle w:val="1159"/>
        <w:spacing w:line="360" w:lineRule="auto"/>
        <w:rPr>
          <w:rFonts w:hint="eastAsia" w:ascii="宋体" w:hAnsi="宋体" w:eastAsia="宋体" w:cs="宋体"/>
          <w:b/>
          <w:bCs/>
          <w:color w:val="auto"/>
          <w:highlight w:val="none"/>
        </w:rPr>
        <w:outlineLvl w:val="1"/>
      </w:pPr>
      <w:r>
        <w:rPr>
          <w:rFonts w:hint="eastAsia" w:ascii="宋体" w:hAnsi="宋体" w:eastAsia="宋体" w:cs="宋体"/>
          <w:b/>
          <w:bCs/>
          <w:color w:val="auto"/>
          <w:highlight w:val="none"/>
        </w:rPr>
        <w:t xml:space="preserve">七、食堂管理考核要求</w:t>
      </w:r>
      <w:r/>
    </w:p>
    <w:p>
      <w:pPr>
        <w:ind w:firstLine="480"/>
        <w:jc w:val="both"/>
        <w:rPr>
          <w:rFonts w:hint="eastAsia" w:ascii="宋体" w:hAnsi="宋体" w:eastAsia="宋体" w:cs="宋体"/>
          <w:szCs w:val="24"/>
          <w:highlight w:val="none"/>
        </w:rPr>
      </w:pPr>
      <w:r>
        <w:rPr>
          <w:rFonts w:hint="eastAsia" w:ascii="宋体" w:hAnsi="宋体" w:eastAsia="宋体" w:cs="宋体"/>
          <w:szCs w:val="24"/>
          <w:highlight w:val="none"/>
        </w:rPr>
        <w:t xml:space="preserve">采购人</w:t>
      </w:r>
      <w:r>
        <w:rPr>
          <w:rFonts w:hint="eastAsia" w:ascii="宋体" w:hAnsi="宋体" w:eastAsia="宋体" w:cs="宋体"/>
          <w:szCs w:val="24"/>
          <w:highlight w:val="yellow"/>
        </w:rPr>
        <w:t xml:space="preserve">每</w:t>
      </w:r>
      <w:r>
        <w:rPr>
          <w:rFonts w:hint="eastAsia" w:ascii="宋体" w:hAnsi="宋体" w:cs="宋体"/>
          <w:szCs w:val="24"/>
          <w:highlight w:val="yellow"/>
          <w:lang w:val="en-US" w:eastAsia="zh-CN"/>
        </w:rPr>
        <w:t xml:space="preserve">季度</w:t>
      </w:r>
      <w:r>
        <w:rPr>
          <w:rFonts w:hint="eastAsia" w:ascii="宋体" w:hAnsi="宋体" w:eastAsia="宋体" w:cs="宋体"/>
          <w:szCs w:val="24"/>
          <w:highlight w:val="yellow"/>
        </w:rPr>
        <w:t xml:space="preserve">根</w:t>
      </w:r>
      <w:r>
        <w:rPr>
          <w:rFonts w:hint="eastAsia" w:ascii="宋体" w:hAnsi="宋体" w:eastAsia="宋体" w:cs="宋体"/>
          <w:szCs w:val="24"/>
          <w:highlight w:val="none"/>
        </w:rPr>
        <w:t xml:space="preserve">据食堂管理考核表对</w:t>
      </w:r>
      <w:r>
        <w:rPr>
          <w:rFonts w:hint="eastAsia"/>
          <w:highlight w:val="none"/>
          <w:lang w:val="en-US" w:eastAsia="zh-CN"/>
        </w:rPr>
        <w:t xml:space="preserve">中标供应商</w:t>
      </w:r>
      <w:r>
        <w:rPr>
          <w:rFonts w:hint="eastAsia" w:ascii="宋体" w:hAnsi="宋体" w:eastAsia="宋体" w:cs="宋体"/>
          <w:szCs w:val="24"/>
          <w:highlight w:val="none"/>
        </w:rPr>
        <w:t xml:space="preserve">进行考核打分，在日常工作中，如发现供应商存在相关问题，采购人现场出具扣分说明并由供应商签名确认。</w:t>
      </w:r>
      <w:r/>
    </w:p>
    <w:p>
      <w:pPr>
        <w:ind w:firstLine="480"/>
        <w:jc w:val="both"/>
        <w:rPr>
          <w:rFonts w:hint="eastAsia" w:ascii="宋体" w:hAnsi="宋体" w:eastAsia="宋体" w:cs="宋体"/>
          <w:szCs w:val="24"/>
          <w:highlight w:val="none"/>
        </w:rPr>
      </w:pPr>
      <w:r>
        <w:rPr>
          <w:rFonts w:hint="eastAsia" w:ascii="宋体" w:hAnsi="宋体" w:eastAsia="宋体" w:cs="宋体"/>
          <w:szCs w:val="24"/>
          <w:highlight w:val="none"/>
        </w:rPr>
        <w:t xml:space="preserve">考核得分在90分（含）以上，全额支付标准服务费。得分低于90分的，每低1分扣200元。若考核得分在80分以下的，采购人有权暂停发放服务报酬。</w:t>
      </w:r>
      <w:r>
        <w:rPr>
          <w:rFonts w:hint="eastAsia" w:ascii="宋体" w:hAnsi="宋体" w:cs="宋体"/>
          <w:szCs w:val="24"/>
          <w:highlight w:val="none"/>
          <w:lang w:val="en-US" w:eastAsia="zh-CN"/>
        </w:rPr>
        <w:t xml:space="preserve">不按要求整改的</w:t>
      </w:r>
      <w:r>
        <w:rPr>
          <w:rFonts w:hint="eastAsia" w:ascii="宋体" w:hAnsi="宋体" w:eastAsia="宋体" w:cs="宋体"/>
          <w:szCs w:val="24"/>
          <w:highlight w:val="none"/>
        </w:rPr>
        <w:t xml:space="preserve">或</w:t>
      </w:r>
      <w:r>
        <w:rPr>
          <w:rFonts w:hint="eastAsia" w:ascii="宋体" w:hAnsi="宋体" w:cs="宋体"/>
          <w:szCs w:val="24"/>
          <w:highlight w:val="none"/>
          <w:lang w:val="en-US" w:eastAsia="zh-CN"/>
        </w:rPr>
        <w:t xml:space="preserve">未整改到位</w:t>
      </w:r>
      <w:r>
        <w:rPr>
          <w:rFonts w:hint="eastAsia" w:ascii="宋体" w:hAnsi="宋体" w:eastAsia="宋体" w:cs="宋体"/>
          <w:szCs w:val="24"/>
          <w:highlight w:val="none"/>
        </w:rPr>
        <w:t xml:space="preserve">的，采购人有权提前终止合同，不承担任何赔偿责任。</w:t>
      </w:r>
      <w:r/>
    </w:p>
    <w:tbl>
      <w:tblPr>
        <w:tblStyle w:val="8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3827"/>
        <w:gridCol w:w="2273"/>
        <w:gridCol w:w="850"/>
        <w:gridCol w:w="704"/>
      </w:tblGrid>
      <w:tr>
        <w:trPr>
          <w:jc w:val="center"/>
        </w:trPr>
        <w:tc>
          <w:tcPr>
            <w:tcW w:w="1418"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考核内容</w:t>
            </w:r>
            <w:r/>
          </w:p>
        </w:tc>
        <w:tc>
          <w:tcPr>
            <w:tcW w:w="3827"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服务标准</w:t>
            </w:r>
            <w:r/>
          </w:p>
        </w:tc>
        <w:tc>
          <w:tcPr>
            <w:tcW w:w="2273"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考核标准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分值</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得分</w:t>
            </w:r>
            <w:r/>
          </w:p>
        </w:tc>
      </w:tr>
      <w:tr>
        <w:trPr>
          <w:cantSplit/>
          <w:jc w:val="center"/>
        </w:trPr>
        <w:tc>
          <w:tcPr>
            <w:tcW w:w="1418" w:type="dxa"/>
            <w:vAlign w:val="center"/>
            <w:vMerge w:val="restart"/>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一、劳动纪律</w:t>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按时上下班，不迟到不早退。</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迟到一次扣1分，早退一次扣1分。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lang w:val="en-US" w:eastAsia="zh-CN"/>
              </w:rPr>
            </w:pPr>
            <w:r>
              <w:rPr>
                <w:rFonts w:hint="eastAsia" w:ascii="宋体" w:hAnsi="宋体" w:cs="宋体"/>
                <w:szCs w:val="24"/>
                <w:lang w:val="en-US" w:eastAsia="zh-CN"/>
              </w:rPr>
              <w:t xml:space="preserve">5</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按规定统一着装挂牌上岗，穿着应整洁、干净，非工作需要不得赤脚穿拖鞋。</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不按规定着装扣1分。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1</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工作时间不得干与工作无关的事。</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工作时间干</w:t>
            </w:r>
            <w:r>
              <w:rPr>
                <w:rFonts w:hint="eastAsia" w:ascii="宋体" w:hAnsi="宋体" w:cs="宋体"/>
                <w:szCs w:val="24"/>
                <w:lang w:val="en-US" w:eastAsia="zh-CN"/>
              </w:rPr>
              <w:t xml:space="preserve">与</w:t>
            </w:r>
            <w:r>
              <w:rPr>
                <w:rFonts w:hint="eastAsia" w:ascii="宋体" w:hAnsi="宋体" w:eastAsia="宋体" w:cs="宋体"/>
                <w:szCs w:val="24"/>
              </w:rPr>
              <w:t xml:space="preserve">工作无关的事扣1分。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1</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自觉遵守食堂各项规章制度，爱护食堂的各种设备、设施用品等。如有人为破坏的将按相关规定给予处罚。</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每检查一人次不合格扣1分。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1</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工作时间不得喝酒，工作场所不吸烟，不在非休息时间和地点休息。</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工作时间喝酒扣1分，吸烟扣0.5分，在非休息时间和地点休息扣0.5分。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2</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不私自乱动服务工作范围内的物品、严禁占有他人物品。</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不符合要求扣0.5分。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0.5</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工作期间拾捡的一切物品上缴部门负责人或主管，不许私自带走。</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不符合要求扣0.5分。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0.5</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不得与服务对象发生经济往来。</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不符合要求扣2分。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2</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restart"/>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二、卫生要求</w:t>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一、员工卫生要求</w:t>
            </w:r>
            <w:r/>
          </w:p>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1、每年必须进行身体检查，取得健康证才能上岗工作，凡患有传染病或渗出性皮肤病及其它有碍食品卫生的疾病，必须退岗，每年度体检一次，由供应商负责。</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无健康证扣1分，患有碍食品卫生疾病不退岗扣1分。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2</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2、一律做到“四勤”，勤洗手、剪指甲，勤洗澡理发，勤洗衣服，勤换工作服，女同志不得涂指甲油。</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未做到四勤扣1分，女同志不按要求执行扣1分。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2</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Height w:val="1008"/>
        </w:trPr>
        <w:tc>
          <w:tcPr>
            <w:tcW w:w="1418"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3、进入食堂前必须更换工作服，戴工作帽，头发置于帽内，加工、烹饪及分发食品时要戴口罩。</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未换工作服扣0.5分，未戴工作帽扣0.5分；加工烹饪及分发食品时未戴口罩扣1分。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2</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4、工作前及整理食品原料后，使用肥皂及流动清水洗手，接触直接入口的食品之前应洗手消毒。</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未按要求执行扣3分。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3</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5、不得有面对食品打喷嚏、咳嗽及其它有碍食品卫生的行为。</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未按要求执行扣3分。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3</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二、设备及环境卫生要求</w:t>
            </w:r>
            <w:r/>
          </w:p>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1、食堂应保持内外环境整洁，采取有效措施灭鼠、灭蝇和其它有害昆虫及其孳生条件。</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不符合要求扣2分。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2</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2、餐具必须每餐清洗干净，定期专人负责消毒并做好记录，消毒剂必须有固定的存放场所，并有明显标记。</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未消毒扣1分，未记录扣1分，消毒剂存放不符合要求扣1分。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3</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三、食品储存及加工的卫生要求</w:t>
            </w:r>
            <w:r/>
          </w:p>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1、食品储存应分类、分架、离地存放，定期检查，及时处理变质或超过保质期限的食品。</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未按要求存放扣1分，未及时处理变质或超保质期限食品扣1分。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2</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2、食品储存场所禁止存放有毒、有害物品及个人生活用品，用于保存食品的冷藏设备，必须贴有标识，生食品、半成品和熟食应分柜存放。</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食品储存场所有个人物品扣1分；冷藏设备无标识扣1分；食品未分柜存放扣1分。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3</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3、用于原料、半成品、成品的刀、板、桶、盆、筐、抹布以及其它工具、容器必须标识明显，做到分开使用，定位存放，用后洗净，保持清洁。</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工具、容器未分开使用扣1分，未定位存放扣1分，不清洁扣1分。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3</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restart"/>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三、服务质量要求</w:t>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按照食谱加工制作职工的工作餐，并做好职工饭菜销售刷卡工作。</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无故不按食谱加工制作扣1分，未做好职工饭菜销售刷卡工作扣1分。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8</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负责高温季节防暑降温饮料的加工。</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未按要求执行扣2分。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2</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完成采购人临时用餐任务。</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未按要求执行扣2分。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2</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进行紧急事项供餐。</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不能满足要求扣5分。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5</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完成采购人食堂主管安排的临时工作。</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不符合要求扣2分。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2</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服从采购人管理，接受采购人监督及相应考核。</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不服从管理扣2分，不接受采购人考核扣2分。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4</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restart"/>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四、供应要求</w:t>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注重食品营养及菜肴的色、香、味、形。</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菜品色、香、味、形欠佳扣3分。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3</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highlight w:val="yellow"/>
              </w:rPr>
              <w:t xml:space="preserve">供应商须基于就餐数据动态制定供餐计划，确保人均每餐剩余废弃量（不含不可食部分）≤15克，并在取餐区、回收区设置劝导员落实反浪费措施。</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每</w:t>
            </w:r>
            <w:r>
              <w:rPr>
                <w:rFonts w:hint="eastAsia" w:ascii="宋体" w:hAnsi="宋体" w:cs="宋体"/>
                <w:szCs w:val="24"/>
                <w:lang w:val="en-US" w:eastAsia="zh-CN"/>
              </w:rPr>
              <w:t xml:space="preserve">发现一次菜品浪费现象</w:t>
            </w:r>
            <w:r>
              <w:rPr>
                <w:rFonts w:hint="eastAsia" w:ascii="宋体" w:hAnsi="宋体" w:eastAsia="宋体" w:cs="宋体"/>
                <w:szCs w:val="24"/>
              </w:rPr>
              <w:t xml:space="preserve">扣</w:t>
            </w:r>
            <w:r>
              <w:rPr>
                <w:rFonts w:hint="eastAsia" w:ascii="宋体" w:hAnsi="宋体" w:cs="宋体"/>
                <w:szCs w:val="24"/>
                <w:lang w:val="en-US" w:eastAsia="zh-CN"/>
              </w:rPr>
              <w:t xml:space="preserve">3</w:t>
            </w:r>
            <w:r>
              <w:rPr>
                <w:rFonts w:hint="eastAsia" w:ascii="宋体" w:hAnsi="宋体" w:eastAsia="宋体" w:cs="宋体"/>
                <w:szCs w:val="24"/>
              </w:rPr>
              <w:t xml:space="preserve">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lang w:eastAsia="zh-CN"/>
              </w:rPr>
            </w:pPr>
            <w:r>
              <w:rPr>
                <w:rFonts w:hint="eastAsia" w:ascii="宋体" w:hAnsi="宋体" w:cs="宋体"/>
                <w:szCs w:val="24"/>
                <w:highlight w:val="yellow"/>
                <w:lang w:val="en-US" w:eastAsia="zh-CN"/>
              </w:rPr>
              <w:t xml:space="preserve">3</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职工早中晚餐符合要求的种类和数量，准时供应，供应期间不得出现菜品中断。</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职工早、中、晚餐不符合要求扣2分，中断的扣3分。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5</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所供食品必须留样48小时，并由厨师签字确认。</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未留样扣3分，未签字扣2分。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5</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restart"/>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五、菜单制定要求</w:t>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广泛听取</w:t>
            </w:r>
            <w:r>
              <w:rPr>
                <w:rFonts w:hint="eastAsia" w:ascii="宋体" w:hAnsi="宋体" w:eastAsia="宋体" w:cs="宋体"/>
                <w:szCs w:val="24"/>
                <w:lang w:val="en-US" w:eastAsia="zh-CN"/>
              </w:rPr>
              <w:t xml:space="preserve">采购人</w:t>
            </w:r>
            <w:r>
              <w:rPr>
                <w:rFonts w:hint="eastAsia" w:ascii="宋体" w:hAnsi="宋体" w:eastAsia="宋体" w:cs="宋体"/>
                <w:szCs w:val="24"/>
              </w:rPr>
              <w:t xml:space="preserve">代表或职工意见，于每周四上午制定好下周菜单。</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不按时制定食谱扣5分。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5</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菜单的制定由项目负责人，营养师、供应商厨师长共同研究制定，报审批后实施。有重大活动时制定的菜谱报领导审批后组织实施</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不按要求制定菜单扣3分，未审批扣2分。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5</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食品的花式品种要求多样化，符合季节特点。</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菜单品种单一扣3分，不符合季节特点扣2分。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5</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jc w:val="center"/>
        </w:trPr>
        <w:tc>
          <w:tcPr>
            <w:tcW w:w="1418"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六、厨具设备的维护保养</w:t>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供应商负责厨具设备的维护保养工作，并记录。</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未按要求维护保养扣3分，未记录扣2分。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5</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jc w:val="center"/>
          <w:trHeight w:val="922"/>
        </w:trPr>
        <w:tc>
          <w:tcPr>
            <w:tcW w:w="1418" w:type="dxa"/>
            <w:vAlign w:val="center"/>
            <w:textDirection w:val="lrTb"/>
            <w:noWrap/>
          </w:tcPr>
          <w:p>
            <w:pPr>
              <w:jc w:val="both"/>
              <w:keepLines w:val="0"/>
              <w:keepNext w:val="0"/>
              <w:pageBreakBefore w:val="0"/>
              <w:spacing w:after="0" w:line="240" w:lineRule="auto"/>
              <w:widowControl w:val="off"/>
              <w:rPr>
                <w:rFonts w:hint="default" w:ascii="宋体" w:hAnsi="宋体" w:eastAsia="宋体" w:cs="宋体"/>
                <w:szCs w:val="24"/>
                <w:highlight w:val="yellow"/>
                <w:lang w:val="en-US" w:eastAsia="zh-CN"/>
              </w:rPr>
            </w:pPr>
            <w:r>
              <w:rPr>
                <w:rFonts w:hint="eastAsia" w:ascii="宋体" w:hAnsi="宋体" w:cs="宋体"/>
                <w:szCs w:val="24"/>
                <w:highlight w:val="none"/>
                <w:lang w:val="en-US" w:eastAsia="zh-CN"/>
              </w:rPr>
              <w:t xml:space="preserve">七、投诉</w:t>
            </w:r>
            <w:r/>
          </w:p>
        </w:tc>
        <w:tc>
          <w:tcPr>
            <w:tcW w:w="3827" w:type="dxa"/>
            <w:vAlign w:val="center"/>
            <w:textDirection w:val="lrTb"/>
            <w:noWrap/>
          </w:tcPr>
          <w:p>
            <w:pPr>
              <w:jc w:val="center"/>
              <w:keepLines w:val="0"/>
              <w:keepNext w:val="0"/>
              <w:pageBreakBefore w:val="0"/>
              <w:spacing w:after="0" w:line="240" w:lineRule="auto"/>
              <w:widowControl w:val="off"/>
              <w:rPr>
                <w:rFonts w:hint="default" w:ascii="宋体" w:hAnsi="宋体" w:eastAsia="宋体" w:cs="宋体"/>
                <w:szCs w:val="24"/>
                <w:lang w:val="en-US" w:eastAsia="zh-CN"/>
              </w:rPr>
            </w:pPr>
            <w:r>
              <w:rPr>
                <w:rFonts w:hint="eastAsia" w:ascii="宋体" w:hAnsi="宋体" w:cs="宋体"/>
                <w:szCs w:val="24"/>
                <w:lang w:val="en-US" w:eastAsia="zh-CN"/>
              </w:rPr>
              <w:t xml:space="preserve">就餐人员投诉建议</w:t>
            </w:r>
            <w:r/>
          </w:p>
        </w:tc>
        <w:tc>
          <w:tcPr>
            <w:tcW w:w="2273" w:type="dxa"/>
            <w:vAlign w:val="center"/>
            <w:textDirection w:val="lrTb"/>
            <w:noWrap/>
          </w:tcPr>
          <w:p>
            <w:pPr>
              <w:jc w:val="center"/>
              <w:keepLines w:val="0"/>
              <w:keepNext w:val="0"/>
              <w:pageBreakBefore w:val="0"/>
              <w:spacing w:after="0" w:line="240" w:lineRule="auto"/>
              <w:widowControl w:val="off"/>
              <w:rPr>
                <w:rFonts w:hint="default" w:ascii="宋体" w:hAnsi="宋体" w:eastAsia="宋体" w:cs="宋体"/>
                <w:szCs w:val="24"/>
                <w:lang w:val="en-US" w:eastAsia="zh-CN"/>
              </w:rPr>
            </w:pPr>
            <w:r>
              <w:rPr>
                <w:rFonts w:hint="eastAsia" w:ascii="宋体" w:hAnsi="宋体" w:cs="宋体"/>
                <w:szCs w:val="24"/>
                <w:lang w:val="en-US" w:eastAsia="zh-CN"/>
              </w:rPr>
              <w:t xml:space="preserve">有效投诉一起扣3分，能整改到位扣1分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lang w:val="en-US" w:eastAsia="zh-CN"/>
              </w:rPr>
            </w:pPr>
            <w:r>
              <w:rPr>
                <w:rFonts w:hint="eastAsia" w:ascii="宋体" w:hAnsi="宋体" w:cs="宋体"/>
                <w:szCs w:val="24"/>
                <w:lang w:val="en-US" w:eastAsia="zh-CN"/>
              </w:rPr>
              <w:t xml:space="preserve">3</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jc w:val="center"/>
        </w:trPr>
        <w:tc>
          <w:tcPr>
            <w:gridSpan w:val="5"/>
            <w:tcW w:w="9072"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总分：100分</w:t>
            </w:r>
            <w:r/>
          </w:p>
        </w:tc>
      </w:tr>
    </w:tbl>
    <w:p>
      <w:pPr>
        <w:pStyle w:val="1159"/>
        <w:ind w:firstLine="241"/>
        <w:keepLines w:val="0"/>
        <w:keepNext w:val="0"/>
        <w:pageBreakBefore w:val="0"/>
        <w:spacing w:line="360" w:lineRule="auto"/>
        <w:widowControl w:val="off"/>
        <w:rPr>
          <w:rFonts w:hint="eastAsia" w:ascii="宋体" w:hAnsi="宋体" w:eastAsia="宋体" w:cs="宋体"/>
          <w:b/>
          <w:bCs/>
          <w:color w:val="auto"/>
        </w:rPr>
        <w:outlineLvl w:val="9"/>
      </w:pPr>
      <w:r>
        <w:rPr>
          <w:rFonts w:hint="eastAsia" w:ascii="宋体" w:hAnsi="宋体" w:eastAsia="宋体" w:cs="宋体"/>
          <w:b/>
          <w:bCs/>
          <w:color w:val="auto"/>
        </w:rPr>
      </w:r>
      <w:r/>
    </w:p>
    <w:p>
      <w:pPr>
        <w:pStyle w:val="1159"/>
        <w:ind w:firstLine="241"/>
        <w:spacing w:line="360" w:lineRule="auto"/>
        <w:rPr>
          <w:rFonts w:hint="eastAsia" w:ascii="宋体" w:hAnsi="宋体" w:eastAsia="宋体" w:cs="宋体"/>
          <w:b/>
          <w:bCs/>
          <w:color w:val="auto"/>
        </w:rPr>
        <w:outlineLvl w:val="1"/>
      </w:pPr>
      <w:r>
        <w:rPr>
          <w:rFonts w:hint="eastAsia" w:ascii="宋体" w:hAnsi="宋体" w:eastAsia="宋体" w:cs="宋体"/>
          <w:b/>
          <w:bCs/>
          <w:color w:val="auto"/>
        </w:rPr>
        <w:t xml:space="preserve">八、实施方案要求</w:t>
      </w:r>
      <w:r/>
    </w:p>
    <w:p>
      <w:pPr>
        <w:ind w:firstLine="480"/>
        <w:rPr>
          <w:rFonts w:hint="eastAsia" w:ascii="宋体" w:hAnsi="宋体" w:eastAsia="宋体" w:cs="宋体"/>
        </w:rPr>
      </w:pPr>
      <w:r>
        <w:rPr>
          <w:rFonts w:hint="eastAsia" w:ascii="宋体" w:hAnsi="宋体" w:eastAsia="宋体" w:cs="宋体"/>
        </w:rPr>
        <w:t xml:space="preserve">供应商需根据本项目服务内容编制详细的项目实施方案，包括但不限于：</w:t>
      </w:r>
      <w:r/>
    </w:p>
    <w:p>
      <w:pPr>
        <w:ind w:firstLine="480"/>
        <w:rPr>
          <w:rFonts w:hint="eastAsia" w:ascii="宋体" w:hAnsi="宋体" w:eastAsia="宋体" w:cs="宋体"/>
        </w:rPr>
      </w:pPr>
      <w:r>
        <w:rPr>
          <w:rFonts w:hint="eastAsia" w:ascii="宋体" w:hAnsi="宋体" w:eastAsia="宋体" w:cs="宋体"/>
        </w:rPr>
        <w:t xml:space="preserve">1．食材储存及加工过程中对食品安全的保障措施方案，保障措施应健全完善、针对性强；</w:t>
      </w:r>
      <w:r/>
    </w:p>
    <w:p>
      <w:pPr>
        <w:ind w:firstLine="480"/>
        <w:rPr>
          <w:rFonts w:hint="eastAsia" w:ascii="宋体" w:hAnsi="宋体" w:eastAsia="宋体" w:cs="宋体"/>
        </w:rPr>
      </w:pPr>
      <w:r>
        <w:rPr>
          <w:rFonts w:hint="eastAsia" w:ascii="宋体" w:hAnsi="宋体" w:eastAsia="宋体" w:cs="宋体"/>
        </w:rPr>
        <w:t xml:space="preserve">2．针对本项目一周供餐菜品搭配方案，要求菜品种类应多样，荤素搭配合理，营养搭配均衡科学；</w:t>
      </w:r>
      <w:r/>
    </w:p>
    <w:p>
      <w:pPr>
        <w:ind w:firstLine="480"/>
        <w:rPr>
          <w:rFonts w:hint="eastAsia" w:ascii="宋体" w:hAnsi="宋体" w:eastAsia="宋体" w:cs="宋体"/>
        </w:rPr>
      </w:pPr>
      <w:r>
        <w:rPr>
          <w:rFonts w:hint="eastAsia" w:ascii="宋体" w:hAnsi="宋体" w:eastAsia="宋体" w:cs="宋体"/>
        </w:rPr>
        <w:t xml:space="preserve">3．应急事件处理方案，要求包括恶劣天气供应、紧急补货处理、食品安全事件、消防安全事件、突发事件处理措施等内容；</w:t>
      </w:r>
      <w:r/>
    </w:p>
    <w:p>
      <w:pPr>
        <w:ind w:firstLine="480"/>
        <w:rPr>
          <w:rFonts w:hint="eastAsia" w:ascii="宋体" w:hAnsi="宋体" w:eastAsia="宋体" w:cs="宋体"/>
        </w:rPr>
      </w:pPr>
      <w:r>
        <w:rPr>
          <w:rFonts w:hint="eastAsia" w:ascii="宋体" w:hAnsi="宋体" w:eastAsia="宋体" w:cs="宋体"/>
        </w:rPr>
        <w:t xml:space="preserve">4．针对本项目派驻现场人员的劳动保障措施方案，包括但不限于工资、保险、体检等基本保障；</w:t>
      </w:r>
      <w:r/>
    </w:p>
    <w:p>
      <w:pPr>
        <w:ind w:firstLine="480"/>
        <w:rPr>
          <w:rFonts w:hint="eastAsia" w:ascii="宋体" w:hAnsi="宋体" w:eastAsia="宋体" w:cs="宋体"/>
        </w:rPr>
      </w:pPr>
      <w:r>
        <w:rPr>
          <w:rFonts w:hint="eastAsia" w:ascii="宋体" w:hAnsi="宋体" w:eastAsia="宋体" w:cs="宋体"/>
        </w:rPr>
        <w:t xml:space="preserve">5．在服务过程中对采购人可能提出或发现的问题提供意见反馈及处置方案；</w:t>
      </w:r>
      <w:r/>
    </w:p>
    <w:p>
      <w:pPr>
        <w:ind w:firstLine="480"/>
        <w:rPr>
          <w:rFonts w:hint="eastAsia" w:ascii="宋体" w:hAnsi="宋体" w:eastAsia="宋体" w:cs="宋体"/>
        </w:rPr>
      </w:pPr>
      <w:r>
        <w:rPr>
          <w:rFonts w:hint="eastAsia" w:ascii="宋体" w:hAnsi="宋体" w:eastAsia="宋体" w:cs="宋体"/>
        </w:rPr>
        <w:t xml:space="preserve">6．针对本项目的文档建立管理方案，包含服务过程记录，票据保管以及相关文件管理归档等内容；</w:t>
      </w:r>
      <w:r/>
    </w:p>
    <w:p>
      <w:pPr>
        <w:ind w:firstLine="480"/>
        <w:rPr>
          <w:rFonts w:hint="eastAsia" w:ascii="宋体" w:hAnsi="宋体" w:eastAsia="宋体" w:cs="宋体"/>
        </w:rPr>
      </w:pPr>
      <w:r>
        <w:rPr>
          <w:rFonts w:hint="eastAsia" w:ascii="宋体" w:hAnsi="宋体" w:eastAsia="宋体" w:cs="宋体"/>
        </w:rPr>
        <w:t xml:space="preserve">7．拟投入本项目的项目团队的人力资源配置方案以及供应商认为需要提供的其它方案。</w:t>
      </w:r>
      <w:r/>
    </w:p>
    <w:p>
      <w:pPr>
        <w:pStyle w:val="1159"/>
        <w:spacing w:line="360" w:lineRule="auto"/>
        <w:rPr>
          <w:rFonts w:hint="eastAsia" w:ascii="宋体" w:hAnsi="宋体" w:eastAsia="宋体" w:cs="宋体"/>
          <w:b/>
          <w:bCs/>
          <w:color w:val="auto"/>
        </w:rPr>
        <w:outlineLvl w:val="1"/>
      </w:pPr>
      <w:r>
        <w:rPr>
          <w:rFonts w:hint="eastAsia" w:ascii="宋体" w:hAnsi="宋体" w:eastAsia="宋体" w:cs="宋体"/>
          <w:b/>
          <w:bCs/>
          <w:color w:val="auto"/>
        </w:rPr>
        <w:t xml:space="preserve">九、商务要求</w:t>
      </w:r>
      <w:r/>
    </w:p>
    <w:p>
      <w:pPr>
        <w:ind w:firstLine="482"/>
        <w:rPr>
          <w:rFonts w:hint="eastAsia" w:ascii="宋体" w:hAnsi="宋体" w:eastAsia="宋体" w:cs="宋体"/>
          <w:b/>
          <w:bCs/>
        </w:rPr>
      </w:pPr>
      <w:r>
        <w:rPr>
          <w:rFonts w:hint="eastAsia" w:ascii="宋体" w:hAnsi="宋体" w:eastAsia="宋体" w:cs="宋体"/>
          <w:b/>
          <w:bCs/>
        </w:rPr>
        <w:t xml:space="preserve">1.项目报价说明及要求</w:t>
      </w:r>
      <w:r/>
    </w:p>
    <w:p>
      <w:pPr>
        <w:ind w:firstLine="480"/>
        <w:rPr>
          <w:rFonts w:hint="eastAsia" w:ascii="宋体" w:hAnsi="宋体" w:eastAsia="宋体" w:cs="宋体"/>
        </w:rPr>
      </w:pPr>
      <w:r>
        <w:rPr>
          <w:rFonts w:hint="eastAsia" w:ascii="宋体" w:hAnsi="宋体" w:eastAsia="宋体" w:cs="宋体"/>
        </w:rPr>
        <w:t xml:space="preserve">（1）就餐费用：派驻人员工资、人员保险、福利、服装、社保、劳保用品、防护用品、管理费、招标文件要求的所有费用及利润、税金、政策性文件规定及合同内的所有风险、责任等各项应有费用。对餐饮服务正常运行应当具有的物资和服务理解不一致的以采购人理解为准。</w:t>
      </w:r>
      <w:r/>
    </w:p>
    <w:p>
      <w:pPr>
        <w:ind w:firstLine="480"/>
        <w:rPr>
          <w:rFonts w:hint="eastAsia" w:ascii="宋体" w:hAnsi="宋体" w:eastAsia="宋体" w:cs="宋体"/>
          <w:color w:val="000000"/>
          <w:sz w:val="28"/>
          <w:szCs w:val="28"/>
          <w:lang w:val="zh-CN"/>
        </w:rPr>
      </w:pPr>
      <w:r>
        <w:rPr>
          <w:rFonts w:hint="eastAsia" w:ascii="宋体" w:hAnsi="宋体" w:eastAsia="宋体" w:cs="宋体"/>
        </w:rPr>
        <w:t xml:space="preserve">（2）</w:t>
      </w:r>
      <w:r>
        <w:rPr>
          <w:rFonts w:hint="eastAsia" w:ascii="宋体" w:hAnsi="宋体" w:eastAsia="宋体" w:cs="宋体"/>
          <w:lang w:val="zh-CN"/>
        </w:rPr>
        <w:t xml:space="preserve">投标供应商的任何错漏、优惠、竞争性报价不得作为减轻责任、减少服务、增加收费、降低质量的理由。</w:t>
      </w:r>
      <w:r/>
    </w:p>
    <w:p>
      <w:pPr>
        <w:ind w:firstLine="480"/>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lang w:val="zh-CN"/>
        </w:rPr>
        <w:t xml:space="preserve">投标</w:t>
      </w:r>
      <w:r>
        <w:rPr>
          <w:rFonts w:hint="eastAsia" w:ascii="宋体" w:hAnsi="宋体" w:eastAsia="宋体" w:cs="宋体"/>
        </w:rPr>
        <w:t xml:space="preserve">供应商应充分考虑所有可能影响到报价的价格及政策等风险因素，一旦成交，采购人不再向成交供应商支付其他任何费用。</w:t>
      </w:r>
      <w:r/>
    </w:p>
    <w:p>
      <w:pPr>
        <w:ind w:firstLine="480"/>
        <w:rPr>
          <w:rFonts w:hint="eastAsia" w:ascii="宋体" w:hAnsi="宋体" w:eastAsia="宋体" w:cs="宋体"/>
        </w:rPr>
      </w:pPr>
      <w:r>
        <w:rPr>
          <w:rFonts w:hint="eastAsia" w:ascii="宋体" w:hAnsi="宋体" w:eastAsia="宋体" w:cs="宋体"/>
        </w:rPr>
        <w:t xml:space="preserve">（4）中标供应商在经营过程中发生的所有债权、债务及相关费用均与采购人无关，如：员工工资、加班费、员工伤病、保险、意外事故、安全生产等。</w:t>
      </w:r>
      <w:r/>
    </w:p>
    <w:p>
      <w:pPr>
        <w:ind w:firstLine="480"/>
        <w:rPr>
          <w:rFonts w:hint="eastAsia" w:ascii="宋体" w:hAnsi="宋体" w:eastAsia="宋体" w:cs="宋体"/>
          <w:highlight w:val="yellow"/>
        </w:rPr>
      </w:pPr>
      <w:r>
        <w:rPr>
          <w:rFonts w:hint="eastAsia" w:ascii="宋体" w:hAnsi="宋体" w:eastAsia="宋体" w:cs="宋体"/>
          <w:highlight w:val="yellow"/>
        </w:rPr>
        <w:t xml:space="preserve">2．付款方式</w:t>
      </w:r>
      <w:r/>
    </w:p>
    <w:p>
      <w:pPr>
        <w:ind w:firstLine="480"/>
        <w:rPr>
          <w:rFonts w:hint="eastAsia" w:ascii="宋体" w:hAnsi="宋体" w:eastAsia="宋体" w:cs="宋体"/>
          <w:highlight w:val="yellow"/>
        </w:rPr>
      </w:pPr>
      <w:r>
        <w:rPr>
          <w:rFonts w:hint="eastAsia" w:ascii="宋体" w:hAnsi="宋体" w:eastAsia="宋体" w:cs="宋体"/>
          <w:highlight w:val="yellow"/>
        </w:rPr>
        <w:t xml:space="preserve">本项目采用总价包干方式计价，合同价款按</w:t>
      </w:r>
      <w:r>
        <w:rPr>
          <w:rFonts w:hint="eastAsia" w:ascii="宋体" w:hAnsi="宋体" w:cs="宋体"/>
          <w:highlight w:val="yellow"/>
          <w:lang w:val="en-US" w:eastAsia="zh-CN"/>
        </w:rPr>
        <w:t xml:space="preserve">月</w:t>
      </w:r>
      <w:r>
        <w:rPr>
          <w:rFonts w:hint="eastAsia" w:ascii="宋体" w:hAnsi="宋体" w:eastAsia="宋体" w:cs="宋体"/>
          <w:highlight w:val="yellow"/>
        </w:rPr>
        <w:t xml:space="preserve">支付。</w:t>
      </w:r>
      <w:r>
        <w:rPr>
          <w:rFonts w:hint="eastAsia" w:ascii="宋体" w:hAnsi="宋体" w:eastAsia="宋体" w:cs="宋体"/>
          <w:szCs w:val="24"/>
          <w:highlight w:val="yellow"/>
        </w:rPr>
        <w:t xml:space="preserve">采购人每</w:t>
      </w:r>
      <w:r>
        <w:rPr>
          <w:rFonts w:hint="eastAsia" w:ascii="宋体" w:hAnsi="宋体" w:cs="宋体"/>
          <w:szCs w:val="24"/>
          <w:highlight w:val="yellow"/>
          <w:lang w:val="en-US" w:eastAsia="zh-CN"/>
        </w:rPr>
        <w:t xml:space="preserve">季度</w:t>
      </w:r>
      <w:r>
        <w:rPr>
          <w:rFonts w:hint="eastAsia" w:ascii="宋体" w:hAnsi="宋体" w:eastAsia="宋体" w:cs="宋体"/>
          <w:szCs w:val="24"/>
          <w:highlight w:val="yellow"/>
        </w:rPr>
        <w:t xml:space="preserve">根据食堂管理考核表对</w:t>
      </w:r>
      <w:r>
        <w:rPr>
          <w:rFonts w:hint="eastAsia"/>
          <w:highlight w:val="yellow"/>
          <w:lang w:val="en-US" w:eastAsia="zh-CN"/>
        </w:rPr>
        <w:t xml:space="preserve">中标供应商</w:t>
      </w:r>
      <w:r>
        <w:rPr>
          <w:rFonts w:hint="eastAsia" w:ascii="宋体" w:hAnsi="宋体" w:eastAsia="宋体" w:cs="宋体"/>
          <w:szCs w:val="24"/>
          <w:highlight w:val="yellow"/>
        </w:rPr>
        <w:t xml:space="preserve">进行考核打分</w:t>
      </w:r>
      <w:r>
        <w:rPr>
          <w:rFonts w:hint="eastAsia" w:ascii="宋体" w:hAnsi="宋体" w:eastAsia="宋体" w:cs="宋体"/>
          <w:highlight w:val="yellow"/>
        </w:rPr>
        <w:t xml:space="preserve">，根据</w:t>
      </w:r>
      <w:r>
        <w:rPr>
          <w:rFonts w:hint="eastAsia" w:ascii="宋体" w:hAnsi="宋体" w:cs="宋体"/>
          <w:highlight w:val="yellow"/>
          <w:lang w:val="en-US" w:eastAsia="zh-CN"/>
        </w:rPr>
        <w:t xml:space="preserve">季度</w:t>
      </w:r>
      <w:r>
        <w:rPr>
          <w:rFonts w:hint="eastAsia" w:ascii="宋体" w:hAnsi="宋体" w:eastAsia="宋体" w:cs="宋体"/>
          <w:highlight w:val="yellow"/>
        </w:rPr>
        <w:t xml:space="preserve">考核</w:t>
      </w:r>
      <w:r>
        <w:rPr>
          <w:rFonts w:hint="eastAsia" w:ascii="宋体" w:hAnsi="宋体" w:cs="宋体"/>
          <w:highlight w:val="yellow"/>
          <w:lang w:val="en-US" w:eastAsia="zh-CN"/>
        </w:rPr>
        <w:t xml:space="preserve">结果于考核当月进行扣除结算</w:t>
      </w:r>
      <w:r>
        <w:rPr>
          <w:rFonts w:hint="eastAsia" w:ascii="宋体" w:hAnsi="宋体" w:eastAsia="宋体" w:cs="宋体"/>
          <w:highlight w:val="yellow"/>
        </w:rPr>
        <w:t xml:space="preserve">。每次付款前，供应商须开具符合</w:t>
      </w:r>
      <w:r>
        <w:rPr>
          <w:rFonts w:hint="eastAsia" w:ascii="宋体" w:hAnsi="宋体" w:eastAsia="宋体" w:cs="宋体"/>
          <w:highlight w:val="yellow"/>
          <w:lang w:val="en-US" w:eastAsia="zh-CN"/>
        </w:rPr>
        <w:t xml:space="preserve">采购人</w:t>
      </w:r>
      <w:r>
        <w:rPr>
          <w:rFonts w:hint="eastAsia" w:ascii="宋体" w:hAnsi="宋体" w:eastAsia="宋体" w:cs="宋体"/>
          <w:highlight w:val="yellow"/>
        </w:rPr>
        <w:t xml:space="preserve">要求的发票，否则</w:t>
      </w:r>
      <w:r>
        <w:rPr>
          <w:rFonts w:hint="eastAsia" w:ascii="宋体" w:hAnsi="宋体" w:eastAsia="宋体" w:cs="宋体"/>
          <w:highlight w:val="yellow"/>
          <w:lang w:val="en-US" w:eastAsia="zh-CN"/>
        </w:rPr>
        <w:t xml:space="preserve">采购人</w:t>
      </w:r>
      <w:r>
        <w:rPr>
          <w:rFonts w:hint="eastAsia" w:ascii="宋体" w:hAnsi="宋体" w:eastAsia="宋体" w:cs="宋体"/>
          <w:highlight w:val="yellow"/>
        </w:rPr>
        <w:t xml:space="preserve">有权拒绝付款。</w:t>
      </w:r>
      <w:r/>
    </w:p>
    <w:p>
      <w:pPr>
        <w:ind w:firstLine="480"/>
        <w:rPr>
          <w:rFonts w:hint="eastAsia" w:ascii="宋体" w:hAnsi="宋体" w:eastAsia="宋体" w:cs="宋体"/>
        </w:rPr>
      </w:pPr>
      <w:r>
        <w:rPr>
          <w:rFonts w:hint="eastAsia" w:ascii="宋体" w:hAnsi="宋体" w:eastAsia="宋体" w:cs="宋体"/>
        </w:rPr>
        <w:t xml:space="preserve">3.服务期：自合同签订之日起1年。</w:t>
      </w:r>
      <w:r/>
    </w:p>
    <w:p>
      <w:pPr>
        <w:ind w:firstLine="480"/>
        <w:rPr>
          <w:rFonts w:hint="eastAsia" w:ascii="宋体" w:hAnsi="宋体" w:eastAsia="宋体" w:cs="宋体"/>
        </w:rPr>
      </w:pPr>
      <w:r>
        <w:rPr>
          <w:rFonts w:hint="eastAsia" w:ascii="宋体" w:hAnsi="宋体" w:eastAsia="宋体" w:cs="宋体"/>
        </w:rPr>
        <w:t xml:space="preserve">4.服务地点：南京市公安局江宁分局内。</w:t>
      </w:r>
      <w:r/>
    </w:p>
    <w:p>
      <w:pPr>
        <w:ind w:firstLine="482"/>
        <w:rPr>
          <w:rFonts w:hint="eastAsia" w:ascii="宋体" w:hAnsi="宋体" w:eastAsia="宋体" w:cs="宋体"/>
          <w:b/>
          <w:bCs/>
          <w:color w:val="ff0000"/>
          <w:szCs w:val="21"/>
          <w:shd w:val="clear" w:color="auto" w:fill="ffffff"/>
        </w:rPr>
      </w:pPr>
      <w:r>
        <w:rPr>
          <w:rFonts w:hint="eastAsia" w:ascii="宋体" w:hAnsi="宋体" w:eastAsia="宋体" w:cs="宋体"/>
          <w:b/>
          <w:bCs/>
        </w:rPr>
        <w:t xml:space="preserve">★</w:t>
      </w:r>
      <w:r>
        <w:rPr>
          <w:rFonts w:hint="eastAsia" w:ascii="宋体" w:hAnsi="宋体" w:eastAsia="宋体" w:cs="宋体"/>
          <w:b/>
          <w:bCs/>
          <w:szCs w:val="21"/>
          <w:shd w:val="clear" w:color="auto" w:fill="ffffff"/>
        </w:rPr>
        <w:t xml:space="preserve">5.保密义务：本合同履行期间所涉及到的南京市公安局江宁分局相关信息属于国家机密，中标供应商在合同履行过程中，</w:t>
      </w:r>
      <w:r>
        <w:rPr>
          <w:rFonts w:hint="eastAsia" w:ascii="宋体" w:hAnsi="宋体" w:eastAsia="宋体" w:cs="宋体"/>
          <w:b/>
          <w:bCs/>
          <w:szCs w:val="21"/>
        </w:rPr>
        <w:t xml:space="preserve">不得刺探任何与食堂服务无关的秘密；不得向第三方泄露采购人的保密事项；不得私自备份采购人提供的资料</w:t>
      </w:r>
      <w:r>
        <w:rPr>
          <w:rFonts w:hint="eastAsia" w:ascii="宋体" w:hAnsi="宋体" w:eastAsia="宋体" w:cs="宋体"/>
          <w:b/>
          <w:bCs/>
          <w:szCs w:val="21"/>
          <w:shd w:val="clear" w:color="auto" w:fill="ffffff"/>
        </w:rPr>
        <w:t xml:space="preserve">，对所接触信息有无限期保密义务。</w:t>
      </w:r>
      <w:r>
        <w:rPr>
          <w:rFonts w:hint="eastAsia" w:ascii="宋体" w:hAnsi="宋体" w:eastAsia="宋体" w:cs="宋体"/>
          <w:b/>
          <w:bCs/>
          <w:szCs w:val="21"/>
        </w:rPr>
        <w:t xml:space="preserve">如</w:t>
      </w:r>
      <w:r>
        <w:rPr>
          <w:rFonts w:hint="eastAsia" w:ascii="宋体" w:hAnsi="宋体" w:eastAsia="宋体" w:cs="宋体"/>
          <w:b/>
          <w:bCs/>
          <w:szCs w:val="21"/>
          <w:shd w:val="clear" w:color="auto" w:fill="ffffff"/>
        </w:rPr>
        <w:t xml:space="preserve">供应商</w:t>
      </w:r>
      <w:r>
        <w:rPr>
          <w:rFonts w:hint="eastAsia" w:ascii="宋体" w:hAnsi="宋体" w:eastAsia="宋体" w:cs="宋体"/>
          <w:b/>
          <w:bCs/>
          <w:szCs w:val="21"/>
        </w:rPr>
        <w:t xml:space="preserve">违反上述保密义务，承担相应违约责任，一次性向采购人支付违约金人民币十万元；采购人有权视情节轻重，根据国家有关法律、法规追究有关责任人员的法律责任。</w:t>
      </w:r>
      <w:r/>
    </w:p>
    <w:p>
      <w:pPr>
        <w:ind w:firstLine="480"/>
        <w:jc w:val="left"/>
        <w:spacing w:before="0" w:beforeAutospacing="0" w:after="0" w:afterAutospacing="0" w:line="360" w:lineRule="auto"/>
        <w:shd w:val="clear" w:color="auto" w:fill="ffffff"/>
        <w:widowControl/>
        <w:rPr>
          <w:rFonts w:hint="eastAsia" w:ascii="宋体" w:hAnsi="宋体" w:eastAsia="宋体" w:cs="宋体"/>
          <w:color w:val="000000"/>
          <w:sz w:val="24"/>
          <w:szCs w:val="24"/>
          <w:lang w:eastAsia="zh-CN"/>
        </w:rPr>
      </w:pPr>
      <w:r>
        <w:rPr>
          <w:rFonts w:hint="eastAsia" w:ascii="宋体" w:hAnsi="宋体" w:eastAsia="宋体" w:cs="宋体"/>
          <w:b/>
          <w:bCs/>
          <w:lang w:val="en-US" w:eastAsia="zh-CN"/>
        </w:rPr>
        <w:t xml:space="preserve">*</w:t>
      </w:r>
      <w:r>
        <w:rPr>
          <w:rFonts w:hint="eastAsia" w:ascii="宋体" w:hAnsi="宋体" w:eastAsia="宋体" w:cs="宋体"/>
          <w:b/>
          <w:bCs/>
        </w:rPr>
        <w:t xml:space="preserve">本条供应商须提供承诺书并加盖公章。</w:t>
      </w:r>
      <w:r/>
    </w:p>
    <w:p>
      <w:pPr>
        <w:ind w:firstLine="480"/>
        <w:jc w:val="left"/>
        <w:spacing w:before="0" w:beforeAutospacing="0" w:after="0" w:afterAutospacing="0" w:line="360" w:lineRule="auto"/>
        <w:shd w:val="clear" w:color="auto" w:fill="ffffff"/>
        <w:widowControl/>
        <w:rPr>
          <w:rFonts w:hint="eastAsia" w:ascii="宋体" w:hAnsi="宋体" w:eastAsia="宋体" w:cs="宋体"/>
          <w:color w:val="000000"/>
          <w:sz w:val="24"/>
          <w:szCs w:val="24"/>
          <w:lang w:eastAsia="zh-CN"/>
        </w:rPr>
        <w:sectPr>
          <w:footerReference w:type="default" r:id="rId12"/>
          <w:footerReference w:type="even" r:id="rId13"/>
          <w:footnotePr/>
          <w:endnotePr/>
          <w:type w:val="nextPage"/>
          <w:pgSz w:w="11906" w:h="16838" w:orient="portrait"/>
          <w:pgMar w:top="1134" w:right="1416" w:bottom="1134" w:left="1134" w:header="851" w:footer="680" w:gutter="0"/>
          <w:pgNumType w:start="1"/>
          <w:cols w:num="1" w:sep="0" w:space="720" w:equalWidth="1"/>
          <w:docGrid w:linePitch="360"/>
        </w:sectPr>
      </w:pPr>
      <w:r>
        <w:rPr>
          <w:rFonts w:hint="eastAsia" w:ascii="宋体" w:hAnsi="宋体" w:eastAsia="宋体" w:cs="宋体"/>
          <w:color w:val="000000"/>
          <w:sz w:val="24"/>
          <w:szCs w:val="24"/>
          <w:lang w:eastAsia="zh-CN"/>
        </w:rPr>
      </w:r>
      <w:r/>
    </w:p>
    <w:p>
      <w:pPr>
        <w:rPr>
          <w:rFonts w:hint="eastAsia" w:ascii="宋体" w:hAnsi="宋体" w:eastAsia="宋体" w:cs="宋体"/>
          <w:highlight w:val="none"/>
        </w:rPr>
      </w:pPr>
      <w:r>
        <w:rPr>
          <w:rFonts w:hint="eastAsia" w:ascii="宋体" w:hAnsi="宋体" w:eastAsia="宋体" w:cs="宋体"/>
          <w:highlight w:val="none"/>
        </w:rPr>
      </w:r>
      <w:r/>
    </w:p>
    <w:p>
      <w:pPr>
        <w:pStyle w:val="839"/>
        <w:numPr>
          <w:ilvl w:val="0"/>
          <w:numId w:val="8"/>
        </w:numPr>
        <w:ind w:left="0" w:hanging="141"/>
        <w:rPr>
          <w:rFonts w:hint="eastAsia" w:ascii="宋体" w:hAnsi="宋体" w:eastAsia="宋体" w:cs="宋体"/>
          <w:highlight w:val="none"/>
        </w:rPr>
      </w:pPr>
      <w:r>
        <w:rPr>
          <w:rFonts w:hint="eastAsia" w:ascii="宋体" w:hAnsi="宋体" w:eastAsia="宋体" w:cs="宋体"/>
          <w:highlight w:val="none"/>
        </w:rPr>
        <w:t xml:space="preserve"> </w:t>
      </w:r>
      <w:bookmarkStart w:id="13" w:name="_Toc28129"/>
      <w:r/>
      <w:bookmarkStart w:id="14" w:name="_Toc18598"/>
      <w:r>
        <w:rPr>
          <w:rFonts w:hint="eastAsia" w:ascii="宋体" w:hAnsi="宋体" w:eastAsia="宋体" w:cs="宋体"/>
          <w:highlight w:val="none"/>
        </w:rPr>
        <w:t xml:space="preserve">合同主要条款及格式</w:t>
      </w:r>
      <w:bookmarkEnd w:id="13"/>
      <w:r/>
      <w:bookmarkEnd w:id="14"/>
      <w:r/>
      <w:r/>
    </w:p>
    <w:p>
      <w:pPr>
        <w:rPr>
          <w:rFonts w:hint="eastAsia" w:ascii="宋体" w:hAnsi="宋体" w:eastAsia="宋体" w:cs="宋体"/>
          <w:highlight w:val="none"/>
        </w:rPr>
      </w:pPr>
      <w:r/>
      <w:bookmarkStart w:id="15" w:name="_Toc513029243"/>
      <w:r/>
      <w:bookmarkStart w:id="16" w:name="_Toc16938559"/>
      <w:r/>
      <w:bookmarkStart w:id="17" w:name="_Toc20823315"/>
      <w:r/>
      <w:bookmarkEnd w:id="15"/>
      <w:r/>
      <w:bookmarkEnd w:id="16"/>
      <w:r/>
      <w:bookmarkEnd w:id="17"/>
      <w:r/>
      <w:r/>
    </w:p>
    <w:p>
      <w:pPr>
        <w:jc w:val="center"/>
        <w:spacing w:line="360" w:lineRule="auto"/>
        <w:shd w:val="clear" w:color="auto" w:fill="ffffff"/>
        <w:widowControl/>
        <w:rPr>
          <w:rFonts w:hint="eastAsia" w:ascii="宋体" w:hAnsi="宋体" w:eastAsia="宋体" w:cs="宋体"/>
          <w:sz w:val="44"/>
          <w:szCs w:val="44"/>
          <w:highlight w:val="none"/>
        </w:rPr>
      </w:pPr>
      <w:r/>
      <w:bookmarkStart w:id="18" w:name="_Toc15886"/>
      <w:r>
        <w:rPr>
          <w:rFonts w:hint="eastAsia" w:ascii="宋体" w:hAnsi="宋体" w:eastAsia="宋体" w:cs="宋体"/>
          <w:sz w:val="44"/>
          <w:szCs w:val="44"/>
          <w:highlight w:val="none"/>
        </w:rPr>
        <w:t xml:space="preserve">南京市政府采购合同</w:t>
      </w:r>
      <w:r/>
    </w:p>
    <w:p>
      <w:pPr>
        <w:ind w:firstLine="315"/>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 w:val="32"/>
          <w:szCs w:val="32"/>
          <w:highlight w:val="none"/>
        </w:rPr>
        <w:t xml:space="preserve">           </w:t>
      </w:r>
      <w:r>
        <w:rPr>
          <w:rFonts w:hint="eastAsia" w:ascii="宋体" w:hAnsi="宋体" w:eastAsia="宋体" w:cs="宋体"/>
          <w:b/>
          <w:bCs/>
          <w:sz w:val="32"/>
          <w:highlight w:val="none"/>
        </w:rPr>
        <w:t xml:space="preserve"> </w:t>
      </w:r>
      <w:r>
        <w:rPr>
          <w:rFonts w:hint="eastAsia" w:ascii="宋体" w:hAnsi="宋体" w:eastAsia="宋体" w:cs="宋体"/>
          <w:sz w:val="32"/>
          <w:szCs w:val="32"/>
          <w:highlight w:val="none"/>
        </w:rPr>
        <w:t xml:space="preserve"> </w:t>
      </w:r>
      <w:r/>
    </w:p>
    <w:p>
      <w:pPr>
        <w:ind w:firstLine="315"/>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 w:val="32"/>
          <w:szCs w:val="32"/>
          <w:highlight w:val="none"/>
        </w:rPr>
        <w:t xml:space="preserve"> </w:t>
      </w:r>
      <w:r/>
    </w:p>
    <w:p>
      <w:pPr>
        <w:ind w:firstLine="315"/>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 w:val="36"/>
          <w:szCs w:val="36"/>
          <w:highlight w:val="none"/>
        </w:rPr>
        <w:t xml:space="preserve"> </w:t>
      </w:r>
      <w:r/>
    </w:p>
    <w:p>
      <w:pPr>
        <w:ind w:firstLine="1918"/>
        <w:spacing w:line="360" w:lineRule="auto"/>
        <w:shd w:val="clear" w:color="auto" w:fill="ffffff"/>
        <w:widowControl/>
        <w:rPr>
          <w:rFonts w:hint="eastAsia" w:ascii="宋体" w:hAnsi="宋体" w:eastAsia="宋体" w:cs="宋体"/>
          <w:sz w:val="32"/>
          <w:szCs w:val="32"/>
          <w:highlight w:val="none"/>
        </w:rPr>
      </w:pPr>
      <w:r>
        <w:rPr>
          <w:rFonts w:hint="eastAsia" w:ascii="宋体" w:hAnsi="宋体" w:eastAsia="宋体" w:cs="宋体"/>
          <w:b/>
          <w:bCs/>
          <w:sz w:val="32"/>
          <w:szCs w:val="32"/>
          <w:highlight w:val="none"/>
        </w:rPr>
        <w:t xml:space="preserve">合同编号 ：</w:t>
      </w:r>
      <w:r>
        <w:rPr>
          <w:rFonts w:hint="eastAsia" w:ascii="宋体" w:hAnsi="宋体" w:eastAsia="宋体" w:cs="宋体"/>
          <w:b/>
          <w:bCs/>
          <w:sz w:val="32"/>
          <w:szCs w:val="32"/>
          <w:highlight w:val="none"/>
          <w:u w:val="single"/>
        </w:rPr>
        <w:t xml:space="preserve">          </w:t>
      </w:r>
      <w:r/>
    </w:p>
    <w:p>
      <w:pPr>
        <w:ind w:firstLine="1918"/>
        <w:spacing w:line="360" w:lineRule="auto"/>
        <w:shd w:val="clear" w:color="auto" w:fill="ffffff"/>
        <w:widowControl/>
        <w:rPr>
          <w:rFonts w:hint="eastAsia" w:ascii="宋体" w:hAnsi="宋体" w:eastAsia="宋体" w:cs="宋体"/>
          <w:sz w:val="32"/>
          <w:szCs w:val="32"/>
          <w:highlight w:val="none"/>
        </w:rPr>
      </w:pPr>
      <w:r>
        <w:rPr>
          <w:rFonts w:hint="eastAsia" w:ascii="宋体" w:hAnsi="宋体" w:eastAsia="宋体" w:cs="宋体"/>
          <w:b/>
          <w:bCs/>
          <w:sz w:val="32"/>
          <w:szCs w:val="32"/>
          <w:highlight w:val="none"/>
        </w:rPr>
        <w:t xml:space="preserve">项目名称 ：</w:t>
      </w:r>
      <w:r>
        <w:rPr>
          <w:rFonts w:hint="eastAsia" w:ascii="宋体" w:hAnsi="宋体" w:eastAsia="宋体" w:cs="宋体"/>
          <w:b/>
          <w:bCs/>
          <w:sz w:val="32"/>
          <w:szCs w:val="32"/>
          <w:highlight w:val="none"/>
          <w:u w:val="single"/>
        </w:rPr>
        <w:t xml:space="preserve">          </w:t>
      </w:r>
      <w:r/>
    </w:p>
    <w:p>
      <w:pPr>
        <w:ind w:firstLine="1918"/>
        <w:spacing w:line="360" w:lineRule="auto"/>
        <w:shd w:val="clear" w:color="auto" w:fill="ffffff"/>
        <w:widowControl/>
        <w:rPr>
          <w:rFonts w:hint="eastAsia" w:ascii="宋体" w:hAnsi="宋体" w:eastAsia="宋体" w:cs="宋体"/>
          <w:sz w:val="32"/>
          <w:szCs w:val="32"/>
          <w:highlight w:val="none"/>
        </w:rPr>
      </w:pPr>
      <w:r>
        <w:rPr>
          <w:rFonts w:hint="eastAsia" w:ascii="宋体" w:hAnsi="宋体" w:eastAsia="宋体" w:cs="宋体"/>
          <w:b/>
          <w:bCs/>
          <w:sz w:val="32"/>
          <w:szCs w:val="32"/>
          <w:highlight w:val="none"/>
          <w:lang w:val="en-US" w:eastAsia="zh-CN"/>
        </w:rPr>
        <w:t xml:space="preserve">采购</w:t>
      </w:r>
      <w:r>
        <w:rPr>
          <w:rFonts w:hint="eastAsia" w:ascii="宋体" w:hAnsi="宋体" w:eastAsia="宋体" w:cs="宋体"/>
          <w:b/>
          <w:bCs/>
          <w:sz w:val="32"/>
          <w:szCs w:val="32"/>
          <w:highlight w:val="none"/>
        </w:rPr>
        <w:t xml:space="preserve">单位 ：</w:t>
      </w:r>
      <w:r>
        <w:rPr>
          <w:rFonts w:hint="eastAsia" w:ascii="宋体" w:hAnsi="宋体" w:eastAsia="宋体" w:cs="宋体"/>
          <w:b/>
          <w:bCs/>
          <w:sz w:val="32"/>
          <w:szCs w:val="32"/>
          <w:highlight w:val="none"/>
          <w:u w:val="single"/>
        </w:rPr>
        <w:t xml:space="preserve">          </w:t>
      </w:r>
      <w:r/>
    </w:p>
    <w:p>
      <w:pPr>
        <w:ind w:firstLine="1916"/>
        <w:spacing w:line="360" w:lineRule="auto"/>
        <w:shd w:val="clear" w:color="auto" w:fill="ffffff"/>
        <w:widowControl/>
        <w:rPr>
          <w:rFonts w:hint="eastAsia" w:ascii="宋体" w:hAnsi="宋体" w:eastAsia="宋体" w:cs="宋体"/>
          <w:sz w:val="32"/>
          <w:szCs w:val="32"/>
          <w:highlight w:val="none"/>
        </w:rPr>
      </w:pPr>
      <w:r>
        <w:rPr>
          <w:rFonts w:hint="eastAsia" w:ascii="宋体" w:hAnsi="宋体" w:eastAsia="宋体" w:cs="宋体"/>
          <w:b/>
          <w:bCs/>
          <w:sz w:val="32"/>
          <w:szCs w:val="32"/>
          <w:highlight w:val="none"/>
        </w:rPr>
        <w:t xml:space="preserve">供货单位 ：</w:t>
      </w:r>
      <w:r>
        <w:rPr>
          <w:rFonts w:hint="eastAsia" w:ascii="宋体" w:hAnsi="宋体" w:eastAsia="宋体" w:cs="宋体"/>
          <w:b/>
          <w:bCs/>
          <w:sz w:val="32"/>
          <w:szCs w:val="32"/>
          <w:highlight w:val="none"/>
          <w:u w:val="single"/>
        </w:rPr>
        <w:t xml:space="preserve">          </w:t>
      </w:r>
      <w:r/>
    </w:p>
    <w:p>
      <w:pPr>
        <w:ind w:firstLine="1916"/>
        <w:spacing w:line="360" w:lineRule="auto"/>
        <w:shd w:val="clear" w:color="auto" w:fill="ffffff"/>
        <w:widowControl/>
        <w:rPr>
          <w:rFonts w:hint="eastAsia" w:ascii="宋体" w:hAnsi="宋体" w:eastAsia="宋体" w:cs="宋体"/>
          <w:sz w:val="32"/>
          <w:szCs w:val="32"/>
          <w:highlight w:val="none"/>
        </w:rPr>
      </w:pPr>
      <w:r>
        <w:rPr>
          <w:rFonts w:hint="eastAsia" w:ascii="宋体" w:hAnsi="宋体" w:eastAsia="宋体" w:cs="宋体"/>
          <w:b/>
          <w:bCs/>
          <w:sz w:val="32"/>
          <w:szCs w:val="32"/>
          <w:highlight w:val="none"/>
        </w:rPr>
        <w:t xml:space="preserve">签订日期 ：</w:t>
      </w:r>
      <w:r>
        <w:rPr>
          <w:rFonts w:hint="eastAsia" w:ascii="宋体" w:hAnsi="宋体" w:eastAsia="宋体" w:cs="宋体"/>
          <w:b/>
          <w:bCs/>
          <w:sz w:val="32"/>
          <w:szCs w:val="32"/>
          <w:highlight w:val="none"/>
          <w:u w:val="single"/>
        </w:rPr>
        <w:t xml:space="preserve">          </w:t>
      </w:r>
      <w:r/>
    </w:p>
    <w:p>
      <w:pPr>
        <w:spacing w:line="360" w:lineRule="auto"/>
        <w:shd w:val="clear" w:color="auto" w:fill="ffffff"/>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      </w:t>
      </w:r>
      <w:r>
        <w:rPr>
          <w:rFonts w:hint="eastAsia" w:ascii="宋体" w:hAnsi="宋体" w:eastAsia="宋体" w:cs="宋体"/>
          <w:b/>
          <w:bCs/>
          <w:sz w:val="32"/>
          <w:szCs w:val="32"/>
          <w:highlight w:val="none"/>
        </w:rPr>
        <w:t xml:space="preserve">   </w:t>
      </w:r>
      <w:r/>
    </w:p>
    <w:p>
      <w:pPr>
        <w:ind w:firstLine="2984"/>
        <w:spacing w:line="360" w:lineRule="auto"/>
        <w:shd w:val="clear" w:color="auto" w:fill="ffffff"/>
        <w:widowControl/>
        <w:rPr>
          <w:rFonts w:hint="eastAsia" w:ascii="宋体" w:hAnsi="宋体" w:eastAsia="宋体" w:cs="宋体"/>
          <w:sz w:val="32"/>
          <w:szCs w:val="32"/>
          <w:highlight w:val="none"/>
        </w:rPr>
      </w:pPr>
      <w:r>
        <w:rPr>
          <w:rFonts w:hint="eastAsia" w:ascii="宋体" w:hAnsi="宋体" w:eastAsia="宋体" w:cs="宋体"/>
          <w:b/>
          <w:bCs/>
          <w:sz w:val="32"/>
          <w:szCs w:val="32"/>
          <w:highlight w:val="none"/>
        </w:rPr>
        <w:t xml:space="preserve"> </w:t>
      </w:r>
      <w:r/>
    </w:p>
    <w:p>
      <w:pPr>
        <w:spacing w:line="360" w:lineRule="auto"/>
        <w:shd w:val="clear" w:color="auto" w:fill="ffffff"/>
        <w:widowControl/>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jc w:val="center"/>
        <w:spacing w:line="360" w:lineRule="auto"/>
        <w:shd w:val="clear" w:color="auto" w:fill="ffffff"/>
        <w:widowControl/>
        <w:rPr>
          <w:rFonts w:hint="eastAsia" w:ascii="宋体" w:hAnsi="宋体" w:eastAsia="宋体" w:cs="宋体"/>
          <w:sz w:val="32"/>
          <w:szCs w:val="32"/>
          <w:highlight w:val="none"/>
        </w:rPr>
      </w:pPr>
      <w:r>
        <w:rPr>
          <w:rFonts w:hint="eastAsia" w:ascii="宋体" w:hAnsi="宋体" w:eastAsia="宋体" w:cs="宋体"/>
          <w:b/>
          <w:bCs/>
          <w:sz w:val="32"/>
          <w:szCs w:val="32"/>
          <w:highlight w:val="none"/>
        </w:rPr>
        <w:t xml:space="preserve">南 京 市 财 政 局 监 制</w:t>
      </w:r>
      <w:r/>
    </w:p>
    <w:p>
      <w:pPr>
        <w:ind w:firstLine="316"/>
        <w:jc w:val="center"/>
        <w:rPr>
          <w:rFonts w:hint="eastAsia" w:ascii="宋体" w:hAnsi="宋体" w:eastAsia="宋体" w:cs="宋体"/>
          <w:b/>
          <w:color w:val="000000"/>
          <w:szCs w:val="40"/>
        </w:rPr>
      </w:pPr>
      <w:r>
        <w:rPr>
          <w:rFonts w:hint="eastAsia" w:ascii="宋体" w:hAnsi="宋体" w:eastAsia="宋体" w:cs="宋体"/>
          <w:sz w:val="24"/>
          <w:highlight w:val="none"/>
        </w:rPr>
        <w:br w:type="page" w:clear="all"/>
      </w:r>
      <w:r>
        <w:rPr>
          <w:rFonts w:hint="eastAsia" w:ascii="宋体" w:hAnsi="宋体" w:eastAsia="宋体" w:cs="宋体"/>
          <w:b/>
          <w:color w:val="000000"/>
          <w:sz w:val="24"/>
          <w:szCs w:val="48"/>
        </w:rPr>
        <w:t xml:space="preserve">采购合同</w:t>
      </w:r>
      <w:r/>
    </w:p>
    <w:p>
      <w:pPr>
        <w:keepLines w:val="0"/>
        <w:keepNext w:val="0"/>
        <w:pageBreakBefore w:val="0"/>
        <w:spacing w:after="0"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合同编号：</w:t>
      </w:r>
      <w:r/>
    </w:p>
    <w:p>
      <w:pPr>
        <w:keepLines w:val="0"/>
        <w:keepNext w:val="0"/>
        <w:pageBreakBefore w:val="0"/>
        <w:spacing w:after="0"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甲方（采购人）：</w:t>
      </w:r>
      <w:r>
        <w:rPr>
          <w:rFonts w:hint="eastAsia" w:ascii="宋体" w:hAnsi="宋体" w:eastAsia="宋体" w:cs="宋体"/>
          <w:color w:val="000000" w:themeColor="text1"/>
          <w14:textFill>
            <w14:solidFill>
              <w14:schemeClr w14:val="tx1"/>
            </w14:solidFill>
          </w14:textFill>
        </w:rPr>
        <w:t xml:space="preserve">南京市公安局江宁分局</w:t>
      </w:r>
      <w:r/>
    </w:p>
    <w:p>
      <w:pPr>
        <w:keepLines w:val="0"/>
        <w:keepNext w:val="0"/>
        <w:pageBreakBefore w:val="0"/>
        <w:spacing w:after="0"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乙方（供应商）：                          </w:t>
      </w:r>
      <w:r/>
    </w:p>
    <w:p>
      <w:pPr>
        <w:ind w:firstLine="480"/>
        <w:jc w:val="both"/>
        <w:keepLines w:val="0"/>
        <w:keepNext w:val="0"/>
        <w:pageBreakBefore w:val="0"/>
        <w:spacing w:after="0"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r>
      <w:r/>
    </w:p>
    <w:p>
      <w:pPr>
        <w:ind w:firstLine="480"/>
        <w:jc w:val="both"/>
        <w:keepLines w:val="0"/>
        <w:keepNext w:val="0"/>
        <w:pageBreakBefore w:val="0"/>
        <w:spacing w:after="0"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根据《中华人民共和国政府采购法》、《中华人民共和国民法典》等法律、法规规定，甲方向乙方购</w:t>
      </w:r>
      <w:r>
        <w:rPr>
          <w:rFonts w:hint="eastAsia" w:ascii="宋体" w:hAnsi="宋体" w:cs="宋体"/>
          <w:color w:val="000000" w:themeColor="text1"/>
          <w:szCs w:val="24"/>
          <w:lang w:val="en-US" w:eastAsia="zh-CN"/>
          <w14:textFill>
            <w14:solidFill>
              <w14:schemeClr w14:val="tx1"/>
            </w14:solidFill>
          </w14:textFill>
        </w:rPr>
        <w:t xml:space="preserve">买</w:t>
      </w:r>
      <w:r>
        <w:rPr>
          <w:rFonts w:hint="eastAsia" w:ascii="宋体" w:hAnsi="宋体" w:eastAsia="宋体" w:cs="宋体"/>
          <w:color w:val="000000" w:themeColor="text1"/>
          <w:szCs w:val="24"/>
          <w:u w:val="single"/>
          <w14:textFill>
            <w14:solidFill>
              <w14:schemeClr w14:val="tx1"/>
            </w14:solidFill>
          </w14:textFill>
        </w:rPr>
        <w:t xml:space="preserve">                 </w:t>
      </w:r>
      <w:r>
        <w:rPr>
          <w:rFonts w:hint="eastAsia" w:ascii="宋体" w:hAnsi="宋体" w:eastAsia="宋体" w:cs="宋体"/>
          <w:color w:val="000000" w:themeColor="text1"/>
          <w:szCs w:val="24"/>
          <w14:textFill>
            <w14:solidFill>
              <w14:schemeClr w14:val="tx1"/>
            </w14:solidFill>
          </w14:textFill>
        </w:rPr>
        <w:t xml:space="preserve">，双方同意以下内容。</w:t>
      </w:r>
      <w:r/>
    </w:p>
    <w:p>
      <w:pPr>
        <w:ind w:firstLine="482"/>
        <w:jc w:val="both"/>
        <w:keepLines w:val="0"/>
        <w:keepNext w:val="0"/>
        <w:pageBreakBefore w:val="0"/>
        <w:spacing w:after="0" w:line="360" w:lineRule="auto"/>
        <w:widowControl/>
        <w:rPr>
          <w:rFonts w:hint="eastAsia" w:ascii="宋体" w:hAnsi="宋体" w:eastAsia="宋体" w:cs="宋体"/>
          <w:b/>
          <w:bCs/>
          <w:color w:val="000000" w:themeColor="text1"/>
          <w:szCs w:val="24"/>
          <w14:textFill>
            <w14:solidFill>
              <w14:schemeClr w14:val="tx1"/>
            </w14:solidFill>
          </w14:textFill>
        </w:rPr>
      </w:pPr>
      <w:r>
        <w:rPr>
          <w:rFonts w:hint="eastAsia" w:ascii="宋体" w:hAnsi="宋体" w:eastAsia="宋体" w:cs="宋体"/>
          <w:b/>
          <w:bCs/>
          <w:color w:val="000000" w:themeColor="text1"/>
          <w:szCs w:val="24"/>
          <w14:textFill>
            <w14:solidFill>
              <w14:schemeClr w14:val="tx1"/>
            </w14:solidFill>
          </w14:textFill>
        </w:rPr>
        <w:t xml:space="preserve">第一条 服务内容</w:t>
      </w:r>
      <w:r/>
    </w:p>
    <w:p>
      <w:pPr>
        <w:ind w:firstLine="480"/>
        <w:jc w:val="both"/>
        <w:keepLines w:val="0"/>
        <w:keepNext w:val="0"/>
        <w:pageBreakBefore w:val="0"/>
        <w:spacing w:after="0"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1、乙方所提供的服务必须与采购文件和承诺相一致。</w:t>
      </w:r>
      <w:r/>
    </w:p>
    <w:p>
      <w:pPr>
        <w:ind w:firstLine="480"/>
        <w:jc w:val="both"/>
        <w:keepLines w:val="0"/>
        <w:keepNext w:val="0"/>
        <w:pageBreakBefore w:val="0"/>
        <w:spacing w:after="0"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2、如果乙方在工作中因自身过错而发生任何错误或遗漏，乙方应无条件更正，而不得向甲方另外收取服务费，并就因此而对甲方造成的损失承担赔偿责任，若因甲方原因造成工作的延误除外。</w:t>
      </w:r>
      <w:r/>
    </w:p>
    <w:p>
      <w:pPr>
        <w:ind w:firstLine="482"/>
        <w:jc w:val="both"/>
        <w:keepLines w:val="0"/>
        <w:keepNext w:val="0"/>
        <w:pageBreakBefore w:val="0"/>
        <w:spacing w:after="0" w:line="360" w:lineRule="auto"/>
        <w:widowControl/>
        <w:rPr>
          <w:rFonts w:hint="eastAsia" w:ascii="宋体" w:hAnsi="宋体" w:eastAsia="宋体" w:cs="宋体"/>
          <w:b/>
          <w:bCs/>
          <w:color w:val="000000" w:themeColor="text1"/>
          <w:szCs w:val="24"/>
          <w14:textFill>
            <w14:solidFill>
              <w14:schemeClr w14:val="tx1"/>
            </w14:solidFill>
          </w14:textFill>
        </w:rPr>
      </w:pPr>
      <w:r>
        <w:rPr>
          <w:rFonts w:hint="eastAsia" w:ascii="宋体" w:hAnsi="宋体" w:eastAsia="宋体" w:cs="宋体"/>
          <w:b/>
          <w:bCs/>
          <w:color w:val="000000" w:themeColor="text1"/>
          <w:szCs w:val="24"/>
          <w14:textFill>
            <w14:solidFill>
              <w14:schemeClr w14:val="tx1"/>
            </w14:solidFill>
          </w14:textFill>
        </w:rPr>
        <w:t xml:space="preserve">第二条 服务费及支付方式</w:t>
      </w:r>
      <w:r/>
    </w:p>
    <w:p>
      <w:pPr>
        <w:ind w:firstLine="480"/>
        <w:jc w:val="both"/>
        <w:keepLines w:val="0"/>
        <w:keepNext w:val="0"/>
        <w:pageBreakBefore w:val="0"/>
        <w:spacing w:after="0"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1、服务费总金额为</w:t>
      </w:r>
      <w:r>
        <w:rPr>
          <w:rFonts w:hint="eastAsia" w:ascii="宋体" w:hAnsi="宋体" w:eastAsia="宋体" w:cs="宋体"/>
          <w:color w:val="000000" w:themeColor="text1"/>
          <w:szCs w:val="24"/>
          <w:u w:val="single"/>
          <w14:textFill>
            <w14:solidFill>
              <w14:schemeClr w14:val="tx1"/>
            </w14:solidFill>
          </w14:textFill>
        </w:rPr>
        <w:t xml:space="preserve">       </w:t>
      </w:r>
      <w:r>
        <w:rPr>
          <w:rFonts w:hint="eastAsia" w:ascii="宋体" w:hAnsi="宋体" w:eastAsia="宋体" w:cs="宋体"/>
          <w:color w:val="000000" w:themeColor="text1"/>
          <w:szCs w:val="24"/>
          <w14:textFill>
            <w14:solidFill>
              <w14:schemeClr w14:val="tx1"/>
            </w14:solidFill>
          </w14:textFill>
        </w:rPr>
        <w:t xml:space="preserve">元，大写</w:t>
      </w:r>
      <w:r>
        <w:rPr>
          <w:rFonts w:hint="eastAsia" w:ascii="宋体" w:hAnsi="宋体" w:eastAsia="宋体" w:cs="宋体"/>
          <w:color w:val="000000" w:themeColor="text1"/>
          <w:szCs w:val="24"/>
          <w:u w:val="single"/>
          <w14:textFill>
            <w14:solidFill>
              <w14:schemeClr w14:val="tx1"/>
            </w14:solidFill>
          </w14:textFill>
        </w:rPr>
        <w:t xml:space="preserve">              </w:t>
      </w:r>
      <w:r>
        <w:rPr>
          <w:rFonts w:hint="eastAsia" w:ascii="宋体" w:hAnsi="宋体" w:eastAsia="宋体" w:cs="宋体"/>
          <w:color w:val="000000" w:themeColor="text1"/>
          <w:szCs w:val="24"/>
          <w14:textFill>
            <w14:solidFill>
              <w14:schemeClr w14:val="tx1"/>
            </w14:solidFill>
          </w14:textFill>
        </w:rPr>
        <w:t xml:space="preserve">（人民币）。</w:t>
      </w:r>
      <w:r/>
    </w:p>
    <w:p>
      <w:pPr>
        <w:ind w:firstLine="480"/>
        <w:jc w:val="both"/>
        <w:keepLines w:val="0"/>
        <w:keepNext w:val="0"/>
        <w:pageBreakBefore w:val="0"/>
        <w:spacing w:after="0"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2、本合同约定服务费包含合同中列明的工作。如果甲方要求扩大项目范围，或因甲方改变已经议定的项目内容导致乙方需重复进行项目步骤，对于增加工作部分，双方应及时协商，无论服务费是否发生变更，均需签署《项目变更补充合同》作为依据。</w:t>
      </w:r>
      <w:r/>
    </w:p>
    <w:p>
      <w:pPr>
        <w:ind w:firstLine="480"/>
        <w:jc w:val="both"/>
        <w:keepLines w:val="0"/>
        <w:keepNext w:val="0"/>
        <w:pageBreakBefore w:val="0"/>
        <w:spacing w:after="0"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3、甲乙双方一致同意项目服务</w:t>
      </w:r>
      <w:r>
        <w:rPr>
          <w:rFonts w:hint="eastAsia" w:ascii="宋体" w:hAnsi="宋体" w:eastAsia="宋体" w:cs="宋体"/>
          <w:color w:val="000000" w:themeColor="text1"/>
          <w:szCs w:val="24"/>
          <w:highlight w:val="yellow"/>
          <w14:textFill>
            <w14:solidFill>
              <w14:schemeClr w14:val="tx1"/>
            </w14:solidFill>
          </w14:textFill>
        </w:rPr>
        <w:t xml:space="preserve">费按</w:t>
      </w:r>
      <w:r>
        <w:rPr>
          <w:rFonts w:hint="eastAsia" w:ascii="宋体" w:hAnsi="宋体" w:cs="宋体"/>
          <w:color w:val="000000" w:themeColor="text1"/>
          <w:szCs w:val="24"/>
          <w:highlight w:val="yellow"/>
          <w:lang w:val="en-US" w:eastAsia="zh-CN"/>
          <w14:textFill>
            <w14:solidFill>
              <w14:schemeClr w14:val="tx1"/>
            </w14:solidFill>
          </w14:textFill>
        </w:rPr>
        <w:t xml:space="preserve">月度</w:t>
      </w:r>
      <w:r>
        <w:rPr>
          <w:rFonts w:hint="eastAsia" w:ascii="宋体" w:hAnsi="宋体" w:eastAsia="宋体" w:cs="宋体"/>
          <w:color w:val="000000" w:themeColor="text1"/>
          <w:szCs w:val="24"/>
          <w:highlight w:val="yellow"/>
          <w14:textFill>
            <w14:solidFill>
              <w14:schemeClr w14:val="tx1"/>
            </w14:solidFill>
          </w14:textFill>
        </w:rPr>
        <w:t xml:space="preserve">以人</w:t>
      </w:r>
      <w:r>
        <w:rPr>
          <w:rFonts w:hint="eastAsia" w:ascii="宋体" w:hAnsi="宋体" w:eastAsia="宋体" w:cs="宋体"/>
          <w:color w:val="000000" w:themeColor="text1"/>
          <w:szCs w:val="24"/>
          <w14:textFill>
            <w14:solidFill>
              <w14:schemeClr w14:val="tx1"/>
            </w14:solidFill>
          </w14:textFill>
        </w:rPr>
        <w:t xml:space="preserve">民币形式支付。</w:t>
      </w:r>
      <w:r/>
    </w:p>
    <w:p>
      <w:pPr>
        <w:ind w:firstLine="480"/>
        <w:jc w:val="both"/>
        <w:keepLines w:val="0"/>
        <w:keepNext w:val="0"/>
        <w:pageBreakBefore w:val="0"/>
        <w:spacing w:after="0" w:line="360" w:lineRule="auto"/>
        <w:widowControl/>
        <w:rPr>
          <w:rFonts w:hint="eastAsia" w:ascii="宋体" w:hAnsi="宋体" w:eastAsia="宋体" w:cs="宋体"/>
          <w:color w:val="000000" w:themeColor="text1"/>
          <w:sz w:val="21"/>
          <w:szCs w:val="21"/>
          <w:highlight w:val="yellow"/>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4、具体</w:t>
      </w:r>
      <w:r>
        <w:rPr>
          <w:rFonts w:hint="eastAsia" w:ascii="宋体" w:hAnsi="宋体" w:eastAsia="宋体" w:cs="宋体"/>
          <w:color w:val="000000" w:themeColor="text1"/>
          <w:szCs w:val="24"/>
          <w:highlight w:val="yellow"/>
          <w14:textFill>
            <w14:solidFill>
              <w14:schemeClr w14:val="tx1"/>
            </w14:solidFill>
          </w14:textFill>
        </w:rPr>
        <w:t xml:space="preserve">的付款方式：</w:t>
      </w:r>
      <w:r/>
    </w:p>
    <w:p>
      <w:pPr>
        <w:ind w:firstLine="480"/>
        <w:keepLines w:val="0"/>
        <w:keepNext w:val="0"/>
        <w:pageBreakBefore w:val="0"/>
        <w:spacing w:after="0" w:line="360" w:lineRule="auto"/>
        <w:rPr>
          <w:rFonts w:hint="eastAsia" w:ascii="宋体" w:hAnsi="宋体" w:eastAsia="宋体" w:cs="宋体"/>
          <w:highlight w:val="yellow"/>
          <w:lang w:val="en-US" w:eastAsia="zh-CN"/>
        </w:rPr>
      </w:pPr>
      <w:r>
        <w:rPr>
          <w:rFonts w:hint="eastAsia" w:ascii="宋体" w:hAnsi="宋体" w:eastAsia="宋体" w:cs="宋体"/>
          <w:highlight w:val="yellow"/>
        </w:rPr>
        <w:t xml:space="preserve">本项目采用总价包干方式计价，合同价款按</w:t>
      </w:r>
      <w:r>
        <w:rPr>
          <w:rFonts w:hint="eastAsia" w:ascii="宋体" w:hAnsi="宋体" w:cs="宋体"/>
          <w:highlight w:val="yellow"/>
          <w:lang w:val="en-US" w:eastAsia="zh-CN"/>
        </w:rPr>
        <w:t xml:space="preserve">月</w:t>
      </w:r>
      <w:r>
        <w:rPr>
          <w:rFonts w:hint="eastAsia" w:ascii="宋体" w:hAnsi="宋体" w:eastAsia="宋体" w:cs="宋体"/>
          <w:highlight w:val="yellow"/>
        </w:rPr>
        <w:t xml:space="preserve">支付。</w:t>
      </w:r>
      <w:r>
        <w:rPr>
          <w:rFonts w:hint="eastAsia" w:ascii="宋体" w:hAnsi="宋体" w:eastAsia="宋体" w:cs="宋体"/>
          <w:szCs w:val="24"/>
          <w:highlight w:val="none"/>
        </w:rPr>
        <w:t xml:space="preserve">采购人</w:t>
      </w:r>
      <w:r>
        <w:rPr>
          <w:rFonts w:hint="eastAsia" w:ascii="宋体" w:hAnsi="宋体" w:eastAsia="宋体" w:cs="宋体"/>
          <w:szCs w:val="24"/>
          <w:highlight w:val="yellow"/>
        </w:rPr>
        <w:t xml:space="preserve">每</w:t>
      </w:r>
      <w:r>
        <w:rPr>
          <w:rFonts w:hint="eastAsia" w:ascii="宋体" w:hAnsi="宋体" w:cs="宋体"/>
          <w:szCs w:val="24"/>
          <w:highlight w:val="yellow"/>
          <w:lang w:val="en-US" w:eastAsia="zh-CN"/>
        </w:rPr>
        <w:t xml:space="preserve">季度</w:t>
      </w:r>
      <w:r>
        <w:rPr>
          <w:rFonts w:hint="eastAsia" w:ascii="宋体" w:hAnsi="宋体" w:eastAsia="宋体" w:cs="宋体"/>
          <w:szCs w:val="24"/>
          <w:highlight w:val="yellow"/>
        </w:rPr>
        <w:t xml:space="preserve">根</w:t>
      </w:r>
      <w:r>
        <w:rPr>
          <w:rFonts w:hint="eastAsia" w:ascii="宋体" w:hAnsi="宋体" w:eastAsia="宋体" w:cs="宋体"/>
          <w:szCs w:val="24"/>
          <w:highlight w:val="none"/>
        </w:rPr>
        <w:t xml:space="preserve">据食堂管理考核表对</w:t>
      </w:r>
      <w:r>
        <w:rPr>
          <w:rFonts w:hint="eastAsia"/>
          <w:highlight w:val="none"/>
          <w:lang w:val="en-US" w:eastAsia="zh-CN"/>
        </w:rPr>
        <w:t xml:space="preserve">中标供应商</w:t>
      </w:r>
      <w:r>
        <w:rPr>
          <w:rFonts w:hint="eastAsia" w:ascii="宋体" w:hAnsi="宋体" w:eastAsia="宋体" w:cs="宋体"/>
          <w:szCs w:val="24"/>
          <w:highlight w:val="none"/>
        </w:rPr>
        <w:t xml:space="preserve">进行考核打分</w:t>
      </w:r>
      <w:r>
        <w:rPr>
          <w:rFonts w:hint="eastAsia" w:ascii="宋体" w:hAnsi="宋体" w:eastAsia="宋体" w:cs="宋体"/>
          <w:highlight w:val="yellow"/>
        </w:rPr>
        <w:t xml:space="preserve">，根据</w:t>
      </w:r>
      <w:r>
        <w:rPr>
          <w:rFonts w:hint="eastAsia" w:ascii="宋体" w:hAnsi="宋体" w:cs="宋体"/>
          <w:highlight w:val="yellow"/>
          <w:lang w:val="en-US" w:eastAsia="zh-CN"/>
        </w:rPr>
        <w:t xml:space="preserve">季度</w:t>
      </w:r>
      <w:r>
        <w:rPr>
          <w:rFonts w:hint="eastAsia" w:ascii="宋体" w:hAnsi="宋体" w:eastAsia="宋体" w:cs="宋体"/>
          <w:highlight w:val="yellow"/>
        </w:rPr>
        <w:t xml:space="preserve">考核</w:t>
      </w:r>
      <w:r>
        <w:rPr>
          <w:rFonts w:hint="eastAsia" w:ascii="宋体" w:hAnsi="宋体" w:cs="宋体"/>
          <w:highlight w:val="yellow"/>
          <w:lang w:val="en-US" w:eastAsia="zh-CN"/>
        </w:rPr>
        <w:t xml:space="preserve">结果于考核当月进行扣除结算</w:t>
      </w:r>
      <w:r>
        <w:rPr>
          <w:rFonts w:hint="eastAsia" w:ascii="宋体" w:hAnsi="宋体" w:eastAsia="宋体" w:cs="宋体"/>
          <w:highlight w:val="yellow"/>
        </w:rPr>
        <w:t xml:space="preserve">。</w:t>
      </w:r>
      <w:r>
        <w:rPr>
          <w:rFonts w:hint="eastAsia" w:ascii="宋体" w:hAnsi="宋体" w:eastAsia="宋体" w:cs="宋体"/>
          <w:highlight w:val="yellow"/>
          <w:lang w:val="en-US" w:eastAsia="zh-CN"/>
        </w:rPr>
        <w:t xml:space="preserve">考核标准见附件。</w:t>
      </w:r>
      <w:r/>
    </w:p>
    <w:p>
      <w:pPr>
        <w:ind w:firstLine="480"/>
        <w:keepLines w:val="0"/>
        <w:keepNext w:val="0"/>
        <w:pageBreakBefore w:val="0"/>
        <w:spacing w:after="0" w:line="360" w:lineRule="auto"/>
        <w:rPr>
          <w:rFonts w:hint="eastAsia" w:ascii="宋体" w:hAnsi="宋体" w:eastAsia="宋体" w:cs="宋体"/>
        </w:rPr>
      </w:pPr>
      <w:r>
        <w:rPr>
          <w:rFonts w:hint="eastAsia" w:ascii="宋体" w:hAnsi="宋体" w:eastAsia="宋体" w:cs="宋体"/>
        </w:rPr>
        <w:t xml:space="preserve">每次付款前，乙方须开具符合甲方要求的发票，否则甲方有权拒绝付款。</w:t>
      </w:r>
      <w:r/>
    </w:p>
    <w:p>
      <w:pPr>
        <w:ind w:firstLine="480"/>
        <w:jc w:val="both"/>
        <w:keepLines w:val="0"/>
        <w:keepNext w:val="0"/>
        <w:pageBreakBefore w:val="0"/>
        <w:spacing w:after="0"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5、有关发票方面的任何问题，甲方应在收到发票后及时书面通知乙方，乙方应及时作出解释或解决问题，以使甲方能按时付款。</w:t>
      </w:r>
      <w:r/>
    </w:p>
    <w:p>
      <w:pPr>
        <w:ind w:firstLine="482"/>
        <w:jc w:val="both"/>
        <w:keepLines w:val="0"/>
        <w:keepNext w:val="0"/>
        <w:pageBreakBefore w:val="0"/>
        <w:spacing w:after="0" w:line="360" w:lineRule="auto"/>
        <w:widowControl/>
        <w:rPr>
          <w:rFonts w:hint="eastAsia" w:ascii="宋体" w:hAnsi="宋体" w:eastAsia="宋体" w:cs="宋体"/>
          <w:b/>
          <w:bCs/>
          <w:color w:val="000000" w:themeColor="text1"/>
          <w:szCs w:val="24"/>
          <w14:textFill>
            <w14:solidFill>
              <w14:schemeClr w14:val="tx1"/>
            </w14:solidFill>
          </w14:textFill>
        </w:rPr>
      </w:pPr>
      <w:r>
        <w:rPr>
          <w:rFonts w:hint="eastAsia" w:ascii="宋体" w:hAnsi="宋体" w:eastAsia="宋体" w:cs="宋体"/>
          <w:b/>
          <w:bCs/>
          <w:color w:val="000000" w:themeColor="text1"/>
          <w:szCs w:val="24"/>
          <w14:textFill>
            <w14:solidFill>
              <w14:schemeClr w14:val="tx1"/>
            </w14:solidFill>
          </w14:textFill>
        </w:rPr>
        <w:t xml:space="preserve">第三条 服务时间</w:t>
      </w:r>
      <w:r/>
    </w:p>
    <w:p>
      <w:pPr>
        <w:ind w:firstLine="480"/>
        <w:jc w:val="both"/>
        <w:keepLines w:val="0"/>
        <w:keepNext w:val="0"/>
        <w:pageBreakBefore w:val="0"/>
        <w:spacing w:after="0"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自合同签订之日起1年</w:t>
      </w:r>
      <w:r>
        <w:rPr>
          <w:rFonts w:hint="eastAsia" w:ascii="宋体" w:hAnsi="宋体" w:eastAsia="宋体" w:cs="宋体"/>
          <w:color w:val="000000" w:themeColor="text1"/>
          <w:szCs w:val="24"/>
          <w:lang w:eastAsia="zh-CN"/>
          <w14:textFill>
            <w14:solidFill>
              <w14:schemeClr w14:val="tx1"/>
            </w14:solidFill>
          </w14:textFill>
        </w:rPr>
        <w:t xml:space="preserve">，</w:t>
      </w:r>
      <w:r>
        <w:rPr>
          <w:rFonts w:hint="eastAsia" w:ascii="宋体" w:hAnsi="宋体" w:eastAsia="宋体" w:cs="宋体"/>
          <w:color w:val="000000"/>
          <w:sz w:val="21"/>
          <w:szCs w:val="21"/>
          <w:lang w:val="zh-CN"/>
        </w:rPr>
        <w:t xml:space="preserve">   年   月  日至  年  月  日。</w:t>
      </w:r>
      <w:r>
        <w:rPr>
          <w:rFonts w:hint="eastAsia" w:ascii="宋体" w:hAnsi="宋体" w:eastAsia="宋体" w:cs="宋体"/>
          <w:color w:val="000000" w:themeColor="text1"/>
          <w:szCs w:val="24"/>
          <w14:textFill>
            <w14:solidFill>
              <w14:schemeClr w14:val="tx1"/>
            </w14:solidFill>
          </w14:textFill>
        </w:rPr>
        <w:t xml:space="preserve">。</w:t>
      </w:r>
      <w:r/>
    </w:p>
    <w:p>
      <w:pPr>
        <w:ind w:firstLine="482"/>
        <w:jc w:val="both"/>
        <w:keepLines w:val="0"/>
        <w:keepNext w:val="0"/>
        <w:pageBreakBefore w:val="0"/>
        <w:spacing w:after="0" w:line="360" w:lineRule="auto"/>
        <w:widowControl/>
        <w:rPr>
          <w:rFonts w:hint="eastAsia" w:ascii="宋体" w:hAnsi="宋体" w:eastAsia="宋体" w:cs="宋体"/>
          <w:b/>
          <w:bCs/>
          <w:color w:val="000000" w:themeColor="text1"/>
          <w:szCs w:val="24"/>
          <w14:textFill>
            <w14:solidFill>
              <w14:schemeClr w14:val="tx1"/>
            </w14:solidFill>
          </w14:textFill>
        </w:rPr>
      </w:pPr>
      <w:r>
        <w:rPr>
          <w:rFonts w:hint="eastAsia" w:ascii="宋体" w:hAnsi="宋体" w:eastAsia="宋体" w:cs="宋体"/>
          <w:b/>
          <w:bCs/>
          <w:color w:val="000000" w:themeColor="text1"/>
          <w:szCs w:val="24"/>
          <w14:textFill>
            <w14:solidFill>
              <w14:schemeClr w14:val="tx1"/>
            </w14:solidFill>
          </w14:textFill>
        </w:rPr>
        <w:t xml:space="preserve">第四条 合同的变更、终止与转让</w:t>
      </w:r>
      <w:r/>
    </w:p>
    <w:p>
      <w:pPr>
        <w:ind w:firstLine="480"/>
        <w:jc w:val="both"/>
        <w:keepLines w:val="0"/>
        <w:keepNext w:val="0"/>
        <w:pageBreakBefore w:val="0"/>
        <w:spacing w:after="0"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1、按照《中华人民共和国政府采购法》第50条规定，本合同一经签订，甲乙双方不得擅自变更、中止或终止。</w:t>
      </w:r>
      <w:r/>
    </w:p>
    <w:p>
      <w:pPr>
        <w:ind w:firstLine="480"/>
        <w:jc w:val="both"/>
        <w:keepLines w:val="0"/>
        <w:keepNext w:val="0"/>
        <w:pageBreakBefore w:val="0"/>
        <w:spacing w:after="0"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2、乙方不得擅自转让其应履行的合同义务。</w:t>
      </w:r>
      <w:r/>
    </w:p>
    <w:p>
      <w:pPr>
        <w:ind w:firstLine="480"/>
        <w:jc w:val="both"/>
        <w:keepLines w:val="0"/>
        <w:keepNext w:val="0"/>
        <w:pageBreakBefore w:val="0"/>
        <w:spacing w:after="0"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3、双方除非事先得到对方的书面同意或本合同另有约定，任何一方不得将本合同项下的任何权利、义务、责任转让给任何第三方。</w:t>
      </w:r>
      <w:r/>
    </w:p>
    <w:p>
      <w:pPr>
        <w:ind w:firstLine="480"/>
        <w:jc w:val="both"/>
        <w:keepLines w:val="0"/>
        <w:keepNext w:val="0"/>
        <w:pageBreakBefore w:val="0"/>
        <w:spacing w:after="0" w:line="360" w:lineRule="auto"/>
        <w:widowControl/>
        <w:rPr>
          <w:rFonts w:hint="eastAsia" w:ascii="宋体" w:hAnsi="宋体" w:eastAsia="宋体" w:cs="宋体"/>
          <w:color w:val="000000" w:themeColor="text1"/>
          <w:szCs w:val="24"/>
          <w:highlight w:val="yellow"/>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4</w:t>
      </w:r>
      <w:r>
        <w:rPr>
          <w:rFonts w:hint="eastAsia" w:ascii="宋体" w:hAnsi="宋体" w:eastAsia="宋体" w:cs="宋体"/>
          <w:color w:val="000000" w:themeColor="text1"/>
          <w:szCs w:val="24"/>
          <w:highlight w:val="yellow"/>
          <w14:textFill>
            <w14:solidFill>
              <w14:schemeClr w14:val="tx1"/>
            </w14:solidFill>
          </w14:textFill>
        </w:rPr>
        <w:t xml:space="preserve">、根据本项目招标要求，</w:t>
      </w:r>
      <w:r>
        <w:rPr>
          <w:rFonts w:hint="eastAsia" w:ascii="宋体" w:hAnsi="宋体" w:cs="宋体"/>
          <w:color w:val="000000" w:themeColor="text1"/>
          <w:szCs w:val="24"/>
          <w:highlight w:val="yellow"/>
          <w:lang w:val="en-US" w:eastAsia="zh-CN"/>
          <w14:textFill>
            <w14:solidFill>
              <w14:schemeClr w14:val="tx1"/>
            </w14:solidFill>
          </w14:textFill>
        </w:rPr>
        <w:t xml:space="preserve">甲方</w:t>
      </w:r>
      <w:r>
        <w:rPr>
          <w:rFonts w:hint="eastAsia" w:ascii="宋体" w:hAnsi="宋体" w:eastAsia="宋体" w:cs="宋体"/>
          <w:color w:val="000000" w:themeColor="text1"/>
          <w:szCs w:val="24"/>
          <w:highlight w:val="yellow"/>
          <w14:textFill>
            <w14:solidFill>
              <w14:schemeClr w14:val="tx1"/>
            </w14:solidFill>
          </w14:textFill>
        </w:rPr>
        <w:t xml:space="preserve">每季度根据食堂管理考核表对</w:t>
      </w:r>
      <w:r>
        <w:rPr>
          <w:rFonts w:hint="eastAsia" w:ascii="宋体" w:hAnsi="宋体" w:cs="宋体"/>
          <w:color w:val="000000" w:themeColor="text1"/>
          <w:szCs w:val="24"/>
          <w:highlight w:val="yellow"/>
          <w:lang w:val="en-US" w:eastAsia="zh-CN"/>
          <w14:textFill>
            <w14:solidFill>
              <w14:schemeClr w14:val="tx1"/>
            </w14:solidFill>
          </w14:textFill>
        </w:rPr>
        <w:t xml:space="preserve">乙方</w:t>
      </w:r>
      <w:r>
        <w:rPr>
          <w:rFonts w:hint="eastAsia" w:ascii="宋体" w:hAnsi="宋体" w:eastAsia="宋体" w:cs="宋体"/>
          <w:color w:val="000000" w:themeColor="text1"/>
          <w:szCs w:val="24"/>
          <w:highlight w:val="yellow"/>
          <w14:textFill>
            <w14:solidFill>
              <w14:schemeClr w14:val="tx1"/>
            </w14:solidFill>
          </w14:textFill>
        </w:rPr>
        <w:t xml:space="preserve">进行考核打分，在日常工作中，如发现</w:t>
      </w:r>
      <w:r>
        <w:rPr>
          <w:rFonts w:hint="eastAsia" w:ascii="宋体" w:hAnsi="宋体" w:cs="宋体"/>
          <w:color w:val="000000" w:themeColor="text1"/>
          <w:szCs w:val="24"/>
          <w:highlight w:val="yellow"/>
          <w:lang w:val="en-US" w:eastAsia="zh-CN"/>
          <w14:textFill>
            <w14:solidFill>
              <w14:schemeClr w14:val="tx1"/>
            </w14:solidFill>
          </w14:textFill>
        </w:rPr>
        <w:t xml:space="preserve">乙方</w:t>
      </w:r>
      <w:r>
        <w:rPr>
          <w:rFonts w:hint="eastAsia" w:ascii="宋体" w:hAnsi="宋体" w:eastAsia="宋体" w:cs="宋体"/>
          <w:color w:val="000000" w:themeColor="text1"/>
          <w:szCs w:val="24"/>
          <w:highlight w:val="yellow"/>
          <w14:textFill>
            <w14:solidFill>
              <w14:schemeClr w14:val="tx1"/>
            </w14:solidFill>
          </w14:textFill>
        </w:rPr>
        <w:t xml:space="preserve">存在相关问题，</w:t>
      </w:r>
      <w:r>
        <w:rPr>
          <w:rFonts w:hint="eastAsia" w:ascii="宋体" w:hAnsi="宋体" w:cs="宋体"/>
          <w:color w:val="000000" w:themeColor="text1"/>
          <w:szCs w:val="24"/>
          <w:highlight w:val="yellow"/>
          <w:lang w:val="en-US" w:eastAsia="zh-CN"/>
          <w14:textFill>
            <w14:solidFill>
              <w14:schemeClr w14:val="tx1"/>
            </w14:solidFill>
          </w14:textFill>
        </w:rPr>
        <w:t xml:space="preserve">甲方</w:t>
      </w:r>
      <w:r>
        <w:rPr>
          <w:rFonts w:hint="eastAsia" w:ascii="宋体" w:hAnsi="宋体" w:eastAsia="宋体" w:cs="宋体"/>
          <w:color w:val="000000" w:themeColor="text1"/>
          <w:szCs w:val="24"/>
          <w:highlight w:val="yellow"/>
          <w14:textFill>
            <w14:solidFill>
              <w14:schemeClr w14:val="tx1"/>
            </w14:solidFill>
          </w14:textFill>
        </w:rPr>
        <w:t xml:space="preserve">现场出具扣分说明并由</w:t>
      </w:r>
      <w:r>
        <w:rPr>
          <w:rFonts w:hint="eastAsia" w:ascii="宋体" w:hAnsi="宋体" w:cs="宋体"/>
          <w:color w:val="000000" w:themeColor="text1"/>
          <w:szCs w:val="24"/>
          <w:highlight w:val="yellow"/>
          <w:lang w:val="en-US" w:eastAsia="zh-CN"/>
          <w14:textFill>
            <w14:solidFill>
              <w14:schemeClr w14:val="tx1"/>
            </w14:solidFill>
          </w14:textFill>
        </w:rPr>
        <w:t xml:space="preserve">乙方</w:t>
      </w:r>
      <w:r>
        <w:rPr>
          <w:rFonts w:hint="eastAsia" w:ascii="宋体" w:hAnsi="宋体" w:eastAsia="宋体" w:cs="宋体"/>
          <w:color w:val="000000" w:themeColor="text1"/>
          <w:szCs w:val="24"/>
          <w:highlight w:val="yellow"/>
          <w14:textFill>
            <w14:solidFill>
              <w14:schemeClr w14:val="tx1"/>
            </w14:solidFill>
          </w14:textFill>
        </w:rPr>
        <w:t xml:space="preserve">签名确认。</w:t>
      </w:r>
      <w:r/>
    </w:p>
    <w:p>
      <w:pPr>
        <w:ind w:firstLine="480"/>
        <w:jc w:val="both"/>
        <w:keepLines w:val="0"/>
        <w:keepNext w:val="0"/>
        <w:pageBreakBefore w:val="0"/>
        <w:spacing w:after="0" w:line="360" w:lineRule="auto"/>
        <w:widowControl/>
        <w:rPr>
          <w:rFonts w:hint="eastAsia" w:ascii="宋体" w:hAnsi="宋体" w:eastAsia="宋体" w:cs="宋体"/>
          <w:color w:val="000000" w:themeColor="text1"/>
          <w:szCs w:val="24"/>
          <w:highlight w:val="yellow"/>
          <w14:textFill>
            <w14:solidFill>
              <w14:schemeClr w14:val="tx1"/>
            </w14:solidFill>
          </w14:textFill>
        </w:rPr>
      </w:pPr>
      <w:r>
        <w:rPr>
          <w:rFonts w:hint="eastAsia" w:ascii="宋体" w:hAnsi="宋体" w:eastAsia="宋体" w:cs="宋体"/>
          <w:color w:val="000000" w:themeColor="text1"/>
          <w:szCs w:val="24"/>
          <w:highlight w:val="yellow"/>
          <w14:textFill>
            <w14:solidFill>
              <w14:schemeClr w14:val="tx1"/>
            </w14:solidFill>
          </w14:textFill>
        </w:rPr>
        <w:t xml:space="preserve">考核得分在90分（含）以上，全额支付标准服务费。得分低于90分的，每低1分扣200元。若考核得分在80分以下的，甲方有权暂停发放服务报酬。不按要求整改的或</w:t>
      </w:r>
      <w:r>
        <w:rPr>
          <w:rFonts w:hint="eastAsia" w:ascii="宋体" w:hAnsi="宋体" w:cs="宋体"/>
          <w:color w:val="000000" w:themeColor="text1"/>
          <w:szCs w:val="24"/>
          <w:highlight w:val="yellow"/>
          <w:lang w:eastAsia="zh-CN"/>
          <w14:textFill>
            <w14:solidFill>
              <w14:schemeClr w14:val="tx1"/>
            </w14:solidFill>
          </w14:textFill>
        </w:rPr>
        <w:t xml:space="preserve">未整改到位</w:t>
      </w:r>
      <w:r>
        <w:rPr>
          <w:rFonts w:hint="eastAsia" w:ascii="宋体" w:hAnsi="宋体" w:eastAsia="宋体" w:cs="宋体"/>
          <w:color w:val="000000" w:themeColor="text1"/>
          <w:szCs w:val="24"/>
          <w:highlight w:val="yellow"/>
          <w14:textFill>
            <w14:solidFill>
              <w14:schemeClr w14:val="tx1"/>
            </w14:solidFill>
          </w14:textFill>
        </w:rPr>
        <w:t xml:space="preserve">的，甲方有权提前终止合同，不承担任何赔偿责任。</w:t>
      </w:r>
      <w:r/>
    </w:p>
    <w:p>
      <w:pPr>
        <w:ind w:firstLine="482"/>
        <w:jc w:val="both"/>
        <w:keepLines w:val="0"/>
        <w:keepNext w:val="0"/>
        <w:pageBreakBefore w:val="0"/>
        <w:spacing w:after="0" w:line="360" w:lineRule="auto"/>
        <w:widowControl/>
        <w:rPr>
          <w:rFonts w:hint="eastAsia" w:ascii="宋体" w:hAnsi="宋体" w:eastAsia="宋体" w:cs="宋体"/>
          <w:b/>
          <w:bCs/>
          <w:color w:val="000000" w:themeColor="text1"/>
          <w:szCs w:val="24"/>
          <w14:textFill>
            <w14:solidFill>
              <w14:schemeClr w14:val="tx1"/>
            </w14:solidFill>
          </w14:textFill>
        </w:rPr>
      </w:pPr>
      <w:r>
        <w:rPr>
          <w:rFonts w:hint="eastAsia" w:ascii="宋体" w:hAnsi="宋体" w:eastAsia="宋体" w:cs="宋体"/>
          <w:b/>
          <w:bCs/>
          <w:color w:val="000000" w:themeColor="text1"/>
          <w:szCs w:val="24"/>
          <w14:textFill>
            <w14:solidFill>
              <w14:schemeClr w14:val="tx1"/>
            </w14:solidFill>
          </w14:textFill>
        </w:rPr>
        <w:t xml:space="preserve">第五条 违约责任</w:t>
      </w:r>
      <w:r/>
    </w:p>
    <w:p>
      <w:pPr>
        <w:ind w:firstLine="480"/>
        <w:jc w:val="both"/>
        <w:keepLines w:val="0"/>
        <w:keepNext w:val="0"/>
        <w:pageBreakBefore w:val="0"/>
        <w:spacing w:after="0"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1、乙方应提供符合本合同约定和行业规范及惯例的专业化服务，如果达不到甲方的要求，乙方应立即更换人员或改进方法，以达到甲方要求。乙方如因服务错误、失误等原因导致甲方解除合同，乙方应承担全部责任外，还应退甲方还全部服务费。</w:t>
      </w:r>
      <w:r/>
    </w:p>
    <w:p>
      <w:pPr>
        <w:ind w:firstLine="480"/>
        <w:jc w:val="both"/>
        <w:keepLines w:val="0"/>
        <w:keepNext w:val="0"/>
        <w:pageBreakBefore w:val="0"/>
        <w:spacing w:after="0"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2、乙方如果未按本合同约定的服务内容和方式履行合同项下义务，则甲方可以采取必要的补救措施，由此产生的风险和费用将由乙方承担。同时，甲方有权决定是否继续履行合同。如果甲方解除合同，则乙方应退还全部服务费并承担由此而给甲方造成的损失。</w:t>
      </w:r>
      <w:r/>
    </w:p>
    <w:p>
      <w:pPr>
        <w:ind w:firstLine="480"/>
        <w:jc w:val="both"/>
        <w:keepLines w:val="0"/>
        <w:keepNext w:val="0"/>
        <w:pageBreakBefore w:val="0"/>
        <w:spacing w:after="0"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3、乙方逾期完成服务的，乙方应按本合同约定服务费总金额每日1‰比例向甲方支付违约金，由甲方从待付款中扣除；逾期超过约定日期15个工作日不能完成服务的，甲方可解除本合同。</w:t>
      </w:r>
      <w:r/>
    </w:p>
    <w:p>
      <w:pPr>
        <w:ind w:firstLine="480"/>
        <w:jc w:val="both"/>
        <w:keepLines w:val="0"/>
        <w:keepNext w:val="0"/>
        <w:pageBreakBefore w:val="0"/>
        <w:spacing w:after="0"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4、乙方因逾期完成服务或因其他违约行为导致甲方解除合同的，乙方应向甲方支付本合同约定服务费总金额10%比例的违约金，如造成甲方损失超过违约金的，超出部分由乙方继续承担赔偿责任。</w:t>
      </w:r>
      <w:r/>
    </w:p>
    <w:p>
      <w:pPr>
        <w:ind w:firstLine="482"/>
        <w:jc w:val="both"/>
        <w:keepLines w:val="0"/>
        <w:keepNext w:val="0"/>
        <w:pageBreakBefore w:val="0"/>
        <w:spacing w:after="0" w:line="360" w:lineRule="auto"/>
        <w:widowControl/>
        <w:rPr>
          <w:rFonts w:hint="eastAsia" w:ascii="宋体" w:hAnsi="宋体" w:eastAsia="宋体" w:cs="宋体"/>
          <w:b/>
          <w:bCs/>
          <w:color w:val="000000" w:themeColor="text1"/>
          <w:szCs w:val="24"/>
          <w14:textFill>
            <w14:solidFill>
              <w14:schemeClr w14:val="tx1"/>
            </w14:solidFill>
          </w14:textFill>
        </w:rPr>
      </w:pPr>
      <w:r>
        <w:rPr>
          <w:rFonts w:hint="eastAsia" w:ascii="宋体" w:hAnsi="宋体" w:eastAsia="宋体" w:cs="宋体"/>
          <w:b/>
          <w:bCs/>
          <w:color w:val="000000" w:themeColor="text1"/>
          <w:szCs w:val="24"/>
          <w14:textFill>
            <w14:solidFill>
              <w14:schemeClr w14:val="tx1"/>
            </w14:solidFill>
          </w14:textFill>
        </w:rPr>
        <w:t xml:space="preserve">第六条 争议处理</w:t>
      </w:r>
      <w:r/>
    </w:p>
    <w:p>
      <w:pPr>
        <w:ind w:firstLine="480"/>
        <w:jc w:val="both"/>
        <w:keepLines w:val="0"/>
        <w:keepNext w:val="0"/>
        <w:pageBreakBefore w:val="0"/>
        <w:spacing w:after="0"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甲乙双方如对本合同约定条款的理解存在歧义或在本合同履行过程中发生争议，双方应友好协商解决，协商不能解决的，任何一方均可向甲方所在地人民法院提起诉讼。</w:t>
      </w:r>
      <w:r/>
    </w:p>
    <w:p>
      <w:pPr>
        <w:ind w:firstLine="482"/>
        <w:jc w:val="both"/>
        <w:keepLines w:val="0"/>
        <w:keepNext w:val="0"/>
        <w:pageBreakBefore w:val="0"/>
        <w:spacing w:after="0" w:line="360" w:lineRule="auto"/>
        <w:widowControl/>
        <w:rPr>
          <w:rFonts w:hint="eastAsia" w:ascii="宋体" w:hAnsi="宋体" w:eastAsia="宋体" w:cs="宋体"/>
          <w:b/>
          <w:bCs/>
          <w:color w:val="000000" w:themeColor="text1"/>
          <w:szCs w:val="24"/>
          <w14:textFill>
            <w14:solidFill>
              <w14:schemeClr w14:val="tx1"/>
            </w14:solidFill>
          </w14:textFill>
        </w:rPr>
      </w:pPr>
      <w:r>
        <w:rPr>
          <w:rFonts w:hint="eastAsia" w:ascii="宋体" w:hAnsi="宋体" w:eastAsia="宋体" w:cs="宋体"/>
          <w:b/>
          <w:bCs/>
          <w:color w:val="000000" w:themeColor="text1"/>
          <w:szCs w:val="24"/>
          <w14:textFill>
            <w14:solidFill>
              <w14:schemeClr w14:val="tx1"/>
            </w14:solidFill>
          </w14:textFill>
        </w:rPr>
        <w:t xml:space="preserve">第七条 不可抗力</w:t>
      </w:r>
      <w:r/>
    </w:p>
    <w:p>
      <w:pPr>
        <w:ind w:firstLine="480"/>
        <w:jc w:val="both"/>
        <w:keepLines w:val="0"/>
        <w:keepNext w:val="0"/>
        <w:pageBreakBefore w:val="0"/>
        <w:spacing w:after="0"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p>
    <w:p>
      <w:pPr>
        <w:ind w:firstLine="480"/>
        <w:jc w:val="both"/>
        <w:keepLines w:val="0"/>
        <w:keepNext w:val="0"/>
        <w:pageBreakBefore w:val="0"/>
        <w:spacing w:after="0"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2、由于不可抗力事件，致使任何一方不能履行其在本合同项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r/>
    </w:p>
    <w:p>
      <w:pPr>
        <w:ind w:firstLine="482"/>
        <w:jc w:val="both"/>
        <w:keepLines w:val="0"/>
        <w:keepNext w:val="0"/>
        <w:pageBreakBefore w:val="0"/>
        <w:spacing w:after="0" w:line="360" w:lineRule="auto"/>
        <w:widowControl/>
        <w:rPr>
          <w:rFonts w:hint="eastAsia" w:ascii="宋体" w:hAnsi="宋体" w:eastAsia="宋体" w:cs="宋体"/>
          <w:b/>
          <w:bCs/>
          <w:color w:val="000000" w:themeColor="text1"/>
          <w:szCs w:val="24"/>
          <w14:textFill>
            <w14:solidFill>
              <w14:schemeClr w14:val="tx1"/>
            </w14:solidFill>
          </w14:textFill>
        </w:rPr>
      </w:pPr>
      <w:r>
        <w:rPr>
          <w:rFonts w:hint="eastAsia" w:ascii="宋体" w:hAnsi="宋体" w:eastAsia="宋体" w:cs="宋体"/>
          <w:b/>
          <w:bCs/>
          <w:color w:val="000000" w:themeColor="text1"/>
          <w:szCs w:val="24"/>
          <w14:textFill>
            <w14:solidFill>
              <w14:schemeClr w14:val="tx1"/>
            </w14:solidFill>
          </w14:textFill>
        </w:rPr>
        <w:t xml:space="preserve">第八条 其他</w:t>
      </w:r>
      <w:r/>
    </w:p>
    <w:p>
      <w:pPr>
        <w:ind w:firstLine="480"/>
        <w:jc w:val="both"/>
        <w:keepLines w:val="0"/>
        <w:keepNext w:val="0"/>
        <w:pageBreakBefore w:val="0"/>
        <w:spacing w:after="0"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1、本合同未尽事宜，由甲乙双方负责人协商后达成书面补充协议，补充协议具备与本合同同等法律效力。</w:t>
      </w:r>
      <w:r/>
    </w:p>
    <w:p>
      <w:pPr>
        <w:ind w:firstLine="480"/>
        <w:jc w:val="both"/>
        <w:keepLines w:val="0"/>
        <w:keepNext w:val="0"/>
        <w:pageBreakBefore w:val="0"/>
        <w:spacing w:after="0"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2、对本合同内容的任何修改和变更需要用书面形式，并经双方签字盖章后生效。</w:t>
      </w:r>
      <w:r/>
    </w:p>
    <w:p>
      <w:pPr>
        <w:ind w:firstLine="482"/>
        <w:jc w:val="both"/>
        <w:keepLines w:val="0"/>
        <w:keepNext w:val="0"/>
        <w:pageBreakBefore w:val="0"/>
        <w:spacing w:after="0" w:line="360" w:lineRule="auto"/>
        <w:widowControl/>
        <w:rPr>
          <w:rFonts w:hint="eastAsia" w:ascii="宋体" w:hAnsi="宋体" w:eastAsia="宋体" w:cs="宋体"/>
          <w:b/>
          <w:bCs/>
          <w:color w:val="000000" w:themeColor="text1"/>
          <w:szCs w:val="24"/>
          <w14:textFill>
            <w14:solidFill>
              <w14:schemeClr w14:val="tx1"/>
            </w14:solidFill>
          </w14:textFill>
        </w:rPr>
      </w:pPr>
      <w:r>
        <w:rPr>
          <w:rFonts w:hint="eastAsia" w:ascii="宋体" w:hAnsi="宋体" w:eastAsia="宋体" w:cs="宋体"/>
          <w:b/>
          <w:bCs/>
          <w:color w:val="000000" w:themeColor="text1"/>
          <w:szCs w:val="24"/>
          <w14:textFill>
            <w14:solidFill>
              <w14:schemeClr w14:val="tx1"/>
            </w14:solidFill>
          </w14:textFill>
        </w:rPr>
        <w:t xml:space="preserve">第九条 签订本合同依据</w:t>
      </w:r>
      <w:r/>
    </w:p>
    <w:p>
      <w:pPr>
        <w:ind w:firstLine="480"/>
        <w:jc w:val="both"/>
        <w:keepLines w:val="0"/>
        <w:keepNext w:val="0"/>
        <w:pageBreakBefore w:val="0"/>
        <w:spacing w:after="0"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1、甲方发出的采购文件、中标（成交）通知书；</w:t>
      </w:r>
      <w:r/>
    </w:p>
    <w:p>
      <w:pPr>
        <w:ind w:firstLine="480"/>
        <w:jc w:val="both"/>
        <w:keepLines w:val="0"/>
        <w:keepNext w:val="0"/>
        <w:pageBreakBefore w:val="0"/>
        <w:spacing w:after="0"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2、乙方提供的投标（响应）文件；</w:t>
      </w:r>
      <w:r/>
    </w:p>
    <w:p>
      <w:pPr>
        <w:ind w:firstLine="480"/>
        <w:jc w:val="both"/>
        <w:keepLines w:val="0"/>
        <w:keepNext w:val="0"/>
        <w:pageBreakBefore w:val="0"/>
        <w:spacing w:after="0"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3、投标承诺书。</w:t>
      </w:r>
      <w:r/>
    </w:p>
    <w:p>
      <w:pPr>
        <w:ind w:firstLine="482"/>
        <w:jc w:val="both"/>
        <w:keepLines w:val="0"/>
        <w:keepNext w:val="0"/>
        <w:pageBreakBefore w:val="0"/>
        <w:spacing w:after="0" w:line="360" w:lineRule="auto"/>
        <w:widowControl/>
        <w:rPr>
          <w:rFonts w:hint="eastAsia" w:ascii="宋体" w:hAnsi="宋体" w:eastAsia="宋体" w:cs="宋体"/>
          <w:b/>
          <w:bCs/>
          <w:color w:val="000000" w:themeColor="text1"/>
          <w:szCs w:val="24"/>
          <w14:textFill>
            <w14:solidFill>
              <w14:schemeClr w14:val="tx1"/>
            </w14:solidFill>
          </w14:textFill>
        </w:rPr>
      </w:pPr>
      <w:r>
        <w:rPr>
          <w:rFonts w:hint="eastAsia" w:ascii="宋体" w:hAnsi="宋体" w:eastAsia="宋体" w:cs="宋体"/>
          <w:b/>
          <w:bCs/>
          <w:color w:val="000000" w:themeColor="text1"/>
          <w:szCs w:val="24"/>
          <w14:textFill>
            <w14:solidFill>
              <w14:schemeClr w14:val="tx1"/>
            </w14:solidFill>
          </w14:textFill>
        </w:rPr>
        <w:t xml:space="preserve">第十条 本合同一式    份，甲方   份，乙方   份。（如有需要可另增加）</w:t>
      </w:r>
      <w:r/>
    </w:p>
    <w:p>
      <w:pPr>
        <w:ind w:firstLine="480"/>
        <w:jc w:val="both"/>
        <w:keepLines w:val="0"/>
        <w:keepNext w:val="0"/>
        <w:pageBreakBefore w:val="0"/>
        <w:spacing w:after="0"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本合同自甲乙双方签字盖章后生效。</w:t>
      </w:r>
      <w:r/>
    </w:p>
    <w:tbl>
      <w:tblPr>
        <w:tblStyle w:val="849"/>
        <w:tblW w:w="9634" w:type="dxa"/>
        <w:jc w:val="center"/>
        <w:tblLayout w:type="fixed"/>
        <w:tblCellMar>
          <w:left w:w="108" w:type="dxa"/>
          <w:top w:w="0" w:type="dxa"/>
          <w:right w:w="108" w:type="dxa"/>
          <w:bottom w:w="0" w:type="dxa"/>
        </w:tblCellMar>
        <w:tblLook w:val="04A0" w:firstRow="1" w:lastRow="0" w:firstColumn="1" w:lastColumn="0" w:noHBand="0" w:noVBand="1"/>
      </w:tblPr>
      <w:tblGrid>
        <w:gridCol w:w="4815"/>
        <w:gridCol w:w="4819"/>
      </w:tblGrid>
      <w:tr>
        <w:trPr>
          <w:cantSplit/>
          <w:jc w:val="center"/>
          <w:trHeight w:val="680"/>
        </w:trPr>
        <w:tc>
          <w:tcPr>
            <w:tcW w:w="4815" w:type="dxa"/>
            <w:vAlign w:val="center"/>
            <w:textDirection w:val="lrTb"/>
            <w:noWrap w:val="false"/>
          </w:tcPr>
          <w:p>
            <w:pPr>
              <w:ind w:firstLine="314"/>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甲方（公章）</w:t>
            </w:r>
            <w:r/>
          </w:p>
          <w:p>
            <w:pPr>
              <w:ind w:firstLine="314"/>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年   月    日</w:t>
            </w:r>
            <w:r/>
          </w:p>
        </w:tc>
        <w:tc>
          <w:tcPr>
            <w:tcW w:w="4819" w:type="dxa"/>
            <w:vAlign w:val="center"/>
            <w:textDirection w:val="lrTb"/>
            <w:noWrap w:val="false"/>
          </w:tcPr>
          <w:p>
            <w:pPr>
              <w:ind w:firstLine="314"/>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乙方（公章）</w:t>
            </w:r>
            <w:r/>
          </w:p>
          <w:p>
            <w:pPr>
              <w:ind w:firstLine="314"/>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年   月   日</w:t>
            </w:r>
            <w:r/>
          </w:p>
        </w:tc>
      </w:tr>
      <w:tr>
        <w:trPr>
          <w:cantSplit/>
          <w:jc w:val="center"/>
          <w:trHeight w:val="680"/>
        </w:trPr>
        <w:tc>
          <w:tcPr>
            <w:tcW w:w="4815" w:type="dxa"/>
            <w:vAlign w:val="center"/>
            <w:textDirection w:val="lrTb"/>
            <w:noWrap w:val="false"/>
          </w:tcPr>
          <w:p>
            <w:pPr>
              <w:ind w:firstLine="314"/>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单位地址：</w:t>
            </w:r>
            <w:r/>
          </w:p>
        </w:tc>
        <w:tc>
          <w:tcPr>
            <w:tcW w:w="4819" w:type="dxa"/>
            <w:vAlign w:val="center"/>
            <w:textDirection w:val="lrTb"/>
            <w:noWrap w:val="false"/>
          </w:tcPr>
          <w:p>
            <w:pPr>
              <w:ind w:firstLine="314"/>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单位地址：                   </w:t>
            </w:r>
            <w:r/>
          </w:p>
        </w:tc>
      </w:tr>
      <w:tr>
        <w:trPr>
          <w:cantSplit/>
          <w:jc w:val="center"/>
          <w:trHeight w:val="680"/>
        </w:trPr>
        <w:tc>
          <w:tcPr>
            <w:tcW w:w="4815" w:type="dxa"/>
            <w:vAlign w:val="center"/>
            <w:textDirection w:val="lrTb"/>
            <w:noWrap w:val="false"/>
          </w:tcPr>
          <w:p>
            <w:pPr>
              <w:ind w:firstLine="314"/>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法定代表人（或委托代理人）</w:t>
            </w:r>
            <w:r/>
          </w:p>
          <w:p>
            <w:pPr>
              <w:ind w:firstLine="314"/>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（签字）：</w:t>
            </w:r>
            <w:r/>
          </w:p>
        </w:tc>
        <w:tc>
          <w:tcPr>
            <w:tcW w:w="4819" w:type="dxa"/>
            <w:vAlign w:val="center"/>
            <w:textDirection w:val="lrTb"/>
            <w:noWrap w:val="false"/>
          </w:tcPr>
          <w:p>
            <w:pPr>
              <w:ind w:firstLine="314"/>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法定代表人（或委托代理人）</w:t>
            </w:r>
            <w:r/>
          </w:p>
          <w:p>
            <w:pPr>
              <w:ind w:firstLine="314"/>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（签字）：</w:t>
            </w:r>
            <w:r/>
          </w:p>
        </w:tc>
      </w:tr>
      <w:tr>
        <w:trPr>
          <w:cantSplit/>
          <w:jc w:val="center"/>
          <w:trHeight w:val="680"/>
        </w:trPr>
        <w:tc>
          <w:tcPr>
            <w:tcW w:w="4815" w:type="dxa"/>
            <w:vAlign w:val="center"/>
            <w:textDirection w:val="lrTb"/>
            <w:noWrap w:val="false"/>
          </w:tcPr>
          <w:p>
            <w:pPr>
              <w:ind w:firstLine="314"/>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电话：</w:t>
            </w:r>
            <w:r/>
          </w:p>
        </w:tc>
        <w:tc>
          <w:tcPr>
            <w:tcW w:w="4819" w:type="dxa"/>
            <w:vAlign w:val="center"/>
            <w:textDirection w:val="lrTb"/>
            <w:noWrap w:val="false"/>
          </w:tcPr>
          <w:p>
            <w:pPr>
              <w:ind w:firstLine="314"/>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电话：</w:t>
            </w:r>
            <w:r/>
          </w:p>
        </w:tc>
      </w:tr>
    </w:tbl>
    <w:p>
      <w:pPr>
        <w:rPr>
          <w:rFonts w:hint="eastAsia" w:ascii="宋体" w:hAnsi="宋体" w:eastAsia="宋体" w:cs="宋体"/>
          <w:highlight w:val="none"/>
          <w:lang w:val="zh-CN"/>
        </w:rPr>
      </w:pPr>
      <w:r>
        <w:rPr>
          <w:rFonts w:hint="eastAsia" w:ascii="宋体" w:hAnsi="宋体" w:eastAsia="宋体" w:cs="宋体"/>
          <w:highlight w:val="none"/>
          <w:lang w:val="zh-CN"/>
        </w:rPr>
        <w:br w:type="page" w:clear="all"/>
      </w:r>
      <w:r/>
    </w:p>
    <w:p>
      <w:pPr>
        <w:pStyle w:val="1159"/>
        <w:keepLines w:val="0"/>
        <w:keepNext w:val="0"/>
        <w:pageBreakBefore w:val="0"/>
        <w:spacing w:line="360" w:lineRule="auto"/>
        <w:widowControl w:val="off"/>
        <w:rPr>
          <w:rFonts w:hint="eastAsia" w:ascii="宋体" w:hAnsi="宋体" w:eastAsia="宋体" w:cs="宋体"/>
          <w:b/>
          <w:bCs/>
          <w:color w:val="auto"/>
          <w:highlight w:val="yellow"/>
          <w:lang w:eastAsia="zh-CN"/>
        </w:rPr>
        <w:outlineLvl w:val="9"/>
      </w:pPr>
      <w:r>
        <w:rPr>
          <w:rFonts w:hint="eastAsia" w:ascii="宋体" w:hAnsi="宋体" w:eastAsia="宋体" w:cs="宋体"/>
          <w:b/>
          <w:bCs/>
          <w:highlight w:val="none"/>
          <w:lang w:val="en-US" w:eastAsia="zh-CN"/>
        </w:rPr>
        <w:t xml:space="preserve">附件：</w:t>
      </w:r>
      <w:r>
        <w:rPr>
          <w:rFonts w:hint="eastAsia" w:ascii="宋体" w:hAnsi="宋体" w:eastAsia="宋体" w:cs="宋体"/>
          <w:b/>
          <w:bCs/>
          <w:color w:val="auto"/>
          <w:highlight w:val="yellow"/>
        </w:rPr>
        <w:t xml:space="preserve">食堂管理考核</w:t>
      </w:r>
      <w:r>
        <w:rPr>
          <w:rFonts w:hint="eastAsia" w:ascii="宋体" w:hAnsi="宋体" w:eastAsia="宋体" w:cs="宋体"/>
          <w:b/>
          <w:bCs/>
          <w:color w:val="auto"/>
          <w:highlight w:val="yellow"/>
          <w:lang w:val="en-US" w:eastAsia="zh-CN"/>
        </w:rPr>
        <w:t xml:space="preserve">标准</w:t>
      </w:r>
      <w:r/>
    </w:p>
    <w:p>
      <w:pPr>
        <w:ind w:firstLine="480"/>
        <w:jc w:val="both"/>
        <w:keepLines w:val="0"/>
        <w:keepNext w:val="0"/>
        <w:pageBreakBefore w:val="0"/>
        <w:spacing w:after="0" w:line="360" w:lineRule="auto"/>
        <w:widowControl/>
        <w:rPr>
          <w:rFonts w:hint="eastAsia" w:ascii="宋体" w:hAnsi="宋体" w:eastAsia="宋体" w:cs="宋体"/>
          <w:color w:val="000000" w:themeColor="text1"/>
          <w:szCs w:val="24"/>
          <w:highlight w:val="yellow"/>
          <w14:textFill>
            <w14:solidFill>
              <w14:schemeClr w14:val="tx1"/>
            </w14:solidFill>
          </w14:textFill>
        </w:rPr>
      </w:pPr>
      <w:r>
        <w:rPr>
          <w:rFonts w:hint="eastAsia" w:ascii="宋体" w:hAnsi="宋体" w:cs="宋体"/>
          <w:color w:val="000000" w:themeColor="text1"/>
          <w:szCs w:val="24"/>
          <w:highlight w:val="yellow"/>
          <w:lang w:val="en-US" w:eastAsia="zh-CN"/>
          <w14:textFill>
            <w14:solidFill>
              <w14:schemeClr w14:val="tx1"/>
            </w14:solidFill>
          </w14:textFill>
        </w:rPr>
        <w:t xml:space="preserve">甲方</w:t>
      </w:r>
      <w:r>
        <w:rPr>
          <w:rFonts w:hint="eastAsia" w:ascii="宋体" w:hAnsi="宋体" w:eastAsia="宋体" w:cs="宋体"/>
          <w:color w:val="000000" w:themeColor="text1"/>
          <w:szCs w:val="24"/>
          <w:highlight w:val="yellow"/>
          <w14:textFill>
            <w14:solidFill>
              <w14:schemeClr w14:val="tx1"/>
            </w14:solidFill>
          </w14:textFill>
        </w:rPr>
        <w:t xml:space="preserve">每季度根据食堂管理考核表对</w:t>
      </w:r>
      <w:r>
        <w:rPr>
          <w:rFonts w:hint="eastAsia" w:ascii="宋体" w:hAnsi="宋体" w:cs="宋体"/>
          <w:color w:val="000000" w:themeColor="text1"/>
          <w:szCs w:val="24"/>
          <w:highlight w:val="yellow"/>
          <w:lang w:val="en-US" w:eastAsia="zh-CN"/>
          <w14:textFill>
            <w14:solidFill>
              <w14:schemeClr w14:val="tx1"/>
            </w14:solidFill>
          </w14:textFill>
        </w:rPr>
        <w:t xml:space="preserve">乙方</w:t>
      </w:r>
      <w:r>
        <w:rPr>
          <w:rFonts w:hint="eastAsia" w:ascii="宋体" w:hAnsi="宋体" w:eastAsia="宋体" w:cs="宋体"/>
          <w:color w:val="000000" w:themeColor="text1"/>
          <w:szCs w:val="24"/>
          <w:highlight w:val="yellow"/>
          <w14:textFill>
            <w14:solidFill>
              <w14:schemeClr w14:val="tx1"/>
            </w14:solidFill>
          </w14:textFill>
        </w:rPr>
        <w:t xml:space="preserve">进行考核打分，在日常工作中，如发现</w:t>
      </w:r>
      <w:r>
        <w:rPr>
          <w:rFonts w:hint="eastAsia" w:ascii="宋体" w:hAnsi="宋体" w:cs="宋体"/>
          <w:color w:val="000000" w:themeColor="text1"/>
          <w:szCs w:val="24"/>
          <w:highlight w:val="yellow"/>
          <w:lang w:val="en-US" w:eastAsia="zh-CN"/>
          <w14:textFill>
            <w14:solidFill>
              <w14:schemeClr w14:val="tx1"/>
            </w14:solidFill>
          </w14:textFill>
        </w:rPr>
        <w:t xml:space="preserve">乙方</w:t>
      </w:r>
      <w:r>
        <w:rPr>
          <w:rFonts w:hint="eastAsia" w:ascii="宋体" w:hAnsi="宋体" w:eastAsia="宋体" w:cs="宋体"/>
          <w:color w:val="000000" w:themeColor="text1"/>
          <w:szCs w:val="24"/>
          <w:highlight w:val="yellow"/>
          <w14:textFill>
            <w14:solidFill>
              <w14:schemeClr w14:val="tx1"/>
            </w14:solidFill>
          </w14:textFill>
        </w:rPr>
        <w:t xml:space="preserve">存在相关问题，</w:t>
      </w:r>
      <w:r>
        <w:rPr>
          <w:rFonts w:hint="eastAsia" w:ascii="宋体" w:hAnsi="宋体" w:cs="宋体"/>
          <w:color w:val="000000" w:themeColor="text1"/>
          <w:szCs w:val="24"/>
          <w:highlight w:val="yellow"/>
          <w:lang w:val="en-US" w:eastAsia="zh-CN"/>
          <w14:textFill>
            <w14:solidFill>
              <w14:schemeClr w14:val="tx1"/>
            </w14:solidFill>
          </w14:textFill>
        </w:rPr>
        <w:t xml:space="preserve">甲方</w:t>
      </w:r>
      <w:r>
        <w:rPr>
          <w:rFonts w:hint="eastAsia" w:ascii="宋体" w:hAnsi="宋体" w:eastAsia="宋体" w:cs="宋体"/>
          <w:color w:val="000000" w:themeColor="text1"/>
          <w:szCs w:val="24"/>
          <w:highlight w:val="yellow"/>
          <w14:textFill>
            <w14:solidFill>
              <w14:schemeClr w14:val="tx1"/>
            </w14:solidFill>
          </w14:textFill>
        </w:rPr>
        <w:t xml:space="preserve">现场出具扣分说明并由</w:t>
      </w:r>
      <w:r>
        <w:rPr>
          <w:rFonts w:hint="eastAsia" w:ascii="宋体" w:hAnsi="宋体" w:cs="宋体"/>
          <w:color w:val="000000" w:themeColor="text1"/>
          <w:szCs w:val="24"/>
          <w:highlight w:val="yellow"/>
          <w:lang w:val="en-US" w:eastAsia="zh-CN"/>
          <w14:textFill>
            <w14:solidFill>
              <w14:schemeClr w14:val="tx1"/>
            </w14:solidFill>
          </w14:textFill>
        </w:rPr>
        <w:t xml:space="preserve">乙方</w:t>
      </w:r>
      <w:r>
        <w:rPr>
          <w:rFonts w:hint="eastAsia" w:ascii="宋体" w:hAnsi="宋体" w:eastAsia="宋体" w:cs="宋体"/>
          <w:color w:val="000000" w:themeColor="text1"/>
          <w:szCs w:val="24"/>
          <w:highlight w:val="yellow"/>
          <w14:textFill>
            <w14:solidFill>
              <w14:schemeClr w14:val="tx1"/>
            </w14:solidFill>
          </w14:textFill>
        </w:rPr>
        <w:t xml:space="preserve">签名确认。</w:t>
      </w:r>
      <w:r/>
    </w:p>
    <w:p>
      <w:pPr>
        <w:ind w:firstLine="480"/>
        <w:jc w:val="both"/>
        <w:rPr>
          <w:rFonts w:hint="eastAsia" w:ascii="宋体" w:hAnsi="宋体" w:eastAsia="宋体" w:cs="宋体"/>
          <w:szCs w:val="24"/>
          <w:highlight w:val="yellow"/>
        </w:rPr>
      </w:pPr>
      <w:r>
        <w:rPr>
          <w:rFonts w:hint="eastAsia" w:ascii="宋体" w:hAnsi="宋体" w:eastAsia="宋体" w:cs="宋体"/>
          <w:color w:val="000000" w:themeColor="text1"/>
          <w:szCs w:val="24"/>
          <w:highlight w:val="yellow"/>
          <w14:textFill>
            <w14:solidFill>
              <w14:schemeClr w14:val="tx1"/>
            </w14:solidFill>
          </w14:textFill>
        </w:rPr>
        <w:t xml:space="preserve">考核得分在90分（含）以上，全额支付标准服务费。得分低于90分的，每低1分扣200元。若考核得分在80分以下的，甲方有权暂停发放服务报酬。不按要求整改的或</w:t>
      </w:r>
      <w:r>
        <w:rPr>
          <w:rFonts w:hint="eastAsia" w:ascii="宋体" w:hAnsi="宋体" w:cs="宋体"/>
          <w:color w:val="000000" w:themeColor="text1"/>
          <w:szCs w:val="24"/>
          <w:highlight w:val="yellow"/>
          <w:lang w:eastAsia="zh-CN"/>
          <w14:textFill>
            <w14:solidFill>
              <w14:schemeClr w14:val="tx1"/>
            </w14:solidFill>
          </w14:textFill>
        </w:rPr>
        <w:t xml:space="preserve">未整改到位</w:t>
      </w:r>
      <w:r>
        <w:rPr>
          <w:rFonts w:hint="eastAsia" w:ascii="宋体" w:hAnsi="宋体" w:eastAsia="宋体" w:cs="宋体"/>
          <w:color w:val="000000" w:themeColor="text1"/>
          <w:szCs w:val="24"/>
          <w:highlight w:val="yellow"/>
          <w14:textFill>
            <w14:solidFill>
              <w14:schemeClr w14:val="tx1"/>
            </w14:solidFill>
          </w14:textFill>
        </w:rPr>
        <w:t xml:space="preserve">的，甲方有权提前终止合同，不承担任何赔偿责任</w:t>
      </w:r>
      <w:r>
        <w:rPr>
          <w:rFonts w:hint="eastAsia" w:ascii="宋体" w:hAnsi="宋体" w:eastAsia="宋体" w:cs="宋体"/>
          <w:szCs w:val="24"/>
          <w:highlight w:val="yellow"/>
        </w:rPr>
        <w:t xml:space="preserve">。</w:t>
      </w:r>
      <w:r/>
    </w:p>
    <w:tbl>
      <w:tblPr>
        <w:tblStyle w:val="8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3827"/>
        <w:gridCol w:w="2273"/>
        <w:gridCol w:w="850"/>
        <w:gridCol w:w="704"/>
      </w:tblGrid>
      <w:tr>
        <w:trPr>
          <w:jc w:val="center"/>
        </w:trPr>
        <w:tc>
          <w:tcPr>
            <w:tcW w:w="1418"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考核内容</w:t>
            </w:r>
            <w:r/>
          </w:p>
        </w:tc>
        <w:tc>
          <w:tcPr>
            <w:tcW w:w="3827"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服务标准</w:t>
            </w:r>
            <w:r/>
          </w:p>
        </w:tc>
        <w:tc>
          <w:tcPr>
            <w:tcW w:w="2273"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考核标准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分值</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得分</w:t>
            </w:r>
            <w:r/>
          </w:p>
        </w:tc>
      </w:tr>
      <w:tr>
        <w:trPr>
          <w:cantSplit/>
          <w:jc w:val="center"/>
        </w:trPr>
        <w:tc>
          <w:tcPr>
            <w:tcW w:w="1418" w:type="dxa"/>
            <w:vAlign w:val="center"/>
            <w:vMerge w:val="restart"/>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一、劳动纪律</w:t>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按时上下班，不迟到不早退。</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迟到一次扣1分，早退一次扣1分。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lang w:val="en-US" w:eastAsia="zh-CN"/>
              </w:rPr>
            </w:pPr>
            <w:r>
              <w:rPr>
                <w:rFonts w:hint="eastAsia" w:ascii="宋体" w:hAnsi="宋体" w:cs="宋体"/>
                <w:szCs w:val="24"/>
                <w:lang w:val="en-US" w:eastAsia="zh-CN"/>
              </w:rPr>
              <w:t xml:space="preserve">5</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按规定统一着装挂牌上岗，穿着应整洁、干净，非工作需要不得赤脚穿拖鞋。</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不按规定着装扣1分。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1</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工作时间不得干与工作无关的事。</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工作时间干</w:t>
            </w:r>
            <w:r>
              <w:rPr>
                <w:rFonts w:hint="eastAsia" w:ascii="宋体" w:hAnsi="宋体" w:cs="宋体"/>
                <w:szCs w:val="24"/>
                <w:lang w:val="en-US" w:eastAsia="zh-CN"/>
              </w:rPr>
              <w:t xml:space="preserve">与</w:t>
            </w:r>
            <w:r>
              <w:rPr>
                <w:rFonts w:hint="eastAsia" w:ascii="宋体" w:hAnsi="宋体" w:eastAsia="宋体" w:cs="宋体"/>
                <w:szCs w:val="24"/>
              </w:rPr>
              <w:t xml:space="preserve">工作无关的事扣1分。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1</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自觉遵守食堂各项规章制度，爱护食堂的各种设备、设施用品等。如有人为破坏的将按相关规定给予处罚。</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每检查一人次不合格扣1分。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1</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工作时间不得喝酒，工作场所不吸烟，不在非休息时间和地点休息。</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工作时间喝酒扣1分，吸烟扣0.5分，在非休息时间和地点休息扣0.5分。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2</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不私自乱动服务工作范围内的物品、严禁占有他人物品。</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不符合要求扣0.5分。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0.5</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工作期间拾捡的一切物品上缴部门负责人或主管，不许私自带走。</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不符合要求扣0.5分。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0.5</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不得与服务对象发生经济往来。</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不符合要求扣2分。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2</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restart"/>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二、卫生要求</w:t>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一、员工卫生要求</w:t>
            </w:r>
            <w:r/>
          </w:p>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1、每年必须进行身体检查，取得健康证才能上岗工作，凡患有传染病或渗出性皮肤病及其它有碍食品卫生的疾病，必须退岗，每年度体检一次，由供应商负责。</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无健康证扣1分，患有碍食品卫生疾病不退岗扣1分。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2</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2、一律做到“四勤”，勤洗手、剪指甲，勤洗澡理发，勤洗衣服，勤换工作服，女同志不得涂指甲油。</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未做到四勤扣1分，女同志不按要求执行扣1分。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2</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Height w:val="1008"/>
        </w:trPr>
        <w:tc>
          <w:tcPr>
            <w:tcW w:w="1418"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3、进入食堂前必须更换工作服，戴工作帽，头发置于帽内，加工、烹饪及分发食品时要戴口罩。</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未换工作服扣0.5分，未戴工作帽扣0.5分；加工烹饪及分发食品时未戴口罩扣1分。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2</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4、工作前及整理食品原料后，使用肥皂及流动清水洗手，接触直接入口的食品之前应洗手消毒。</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未按要求执行扣3分。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3</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5、不得有面对食品打喷嚏、咳嗽及其它有碍食品卫生的行为。</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未按要求执行扣3分。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3</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二、设备及环境卫生要求</w:t>
            </w:r>
            <w:r/>
          </w:p>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1、食堂应保持内外环境整洁，采取有效措施灭鼠、灭蝇和其它有害昆虫及其孳生条件。</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不符合要求扣2分。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2</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2、餐具必须每餐清洗干净，定期专人负责消毒并做好记录，消毒剂必须有固定的存放场所，并有明显标记。</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未消毒扣1分，未记录扣1分，消毒剂存放不符合要求扣1分。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3</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三、食品储存及加工的卫生要求</w:t>
            </w:r>
            <w:r/>
          </w:p>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1、食品储存应分类、分架、离地存放，定期检查，及时处理变质或超过保质期限的食品。</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未按要求存放扣1分，未及时处理变质或超保质期限食品扣1分。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2</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2、食品储存场所禁止存放有毒、有害物品及个人生活用品，用于保存食品的冷藏设备，必须贴有标识，生食品、半成品和熟食应分柜存放。</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食品储存场所有个人物品扣1分；冷藏设备无标识扣1分；食品未分柜存放扣1分。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3</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3、用于原料、半成品、成品的刀、板、桶、盆、筐、抹布以及其它工具、容器必须标识明显，做到分开使用，定位存放，用后洗净，保持清洁。</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工具、容器未分开使用扣1分，未定位存放扣1分，不清洁扣1分。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3</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restart"/>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三、服务质量要求</w:t>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按照食谱加工制作职工的工作餐，并做好职工饭菜销售刷卡工作。</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无故不按食谱加工制作扣1分，未做好职工饭菜销售刷卡工作扣1分。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8</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负责高温季节防暑降温饮料的加工。</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未按要求执行扣2分。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2</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完成采购人临时用餐任务。</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未按要求执行扣2分。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2</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进行紧急事项供餐。</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不能满足要求扣5分。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5</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完成采购人食堂主管安排的临时工作。</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不符合要求扣2分。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2</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服从采购人管理，接受采购人监督及相应考核。</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不服从管理扣2分，不接受采购人考核扣2分。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4</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restart"/>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四、供应要求</w:t>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注重食品营养及菜肴的色、香、味、形。</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菜品色、香、味、形欠佳扣3分。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3</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highlight w:val="yellow"/>
              </w:rPr>
              <w:t xml:space="preserve">供应商须基于就餐数据动态制定供餐计划，确保人均每餐剩余废弃量（不含不可食部分）≤15克，并在取餐区、回收区设置劝导员落实反浪费措施。</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每</w:t>
            </w:r>
            <w:r>
              <w:rPr>
                <w:rFonts w:hint="eastAsia" w:ascii="宋体" w:hAnsi="宋体" w:cs="宋体"/>
                <w:szCs w:val="24"/>
                <w:lang w:val="en-US" w:eastAsia="zh-CN"/>
              </w:rPr>
              <w:t xml:space="preserve">发现一次菜品浪费现象</w:t>
            </w:r>
            <w:r>
              <w:rPr>
                <w:rFonts w:hint="eastAsia" w:ascii="宋体" w:hAnsi="宋体" w:eastAsia="宋体" w:cs="宋体"/>
                <w:szCs w:val="24"/>
              </w:rPr>
              <w:t xml:space="preserve">扣</w:t>
            </w:r>
            <w:r>
              <w:rPr>
                <w:rFonts w:hint="eastAsia" w:ascii="宋体" w:hAnsi="宋体" w:cs="宋体"/>
                <w:szCs w:val="24"/>
                <w:lang w:val="en-US" w:eastAsia="zh-CN"/>
              </w:rPr>
              <w:t xml:space="preserve">3</w:t>
            </w:r>
            <w:r>
              <w:rPr>
                <w:rFonts w:hint="eastAsia" w:ascii="宋体" w:hAnsi="宋体" w:eastAsia="宋体" w:cs="宋体"/>
                <w:szCs w:val="24"/>
              </w:rPr>
              <w:t xml:space="preserve">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lang w:eastAsia="zh-CN"/>
              </w:rPr>
            </w:pPr>
            <w:r>
              <w:rPr>
                <w:rFonts w:hint="eastAsia" w:ascii="宋体" w:hAnsi="宋体" w:cs="宋体"/>
                <w:szCs w:val="24"/>
                <w:highlight w:val="yellow"/>
                <w:lang w:val="en-US" w:eastAsia="zh-CN"/>
              </w:rPr>
              <w:t xml:space="preserve">3</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职工早中晚餐符合要求的种类和数量，准时供应，供应期间不得出现菜品中断。</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职工早、中、晚餐不符合要求扣2分，中断的扣3分。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5</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所供食品必须留样48小时，并由厨师签字确认。</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未留样扣3分，未签字扣2分。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5</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restart"/>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五、菜单制定要求</w:t>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广泛听取</w:t>
            </w:r>
            <w:r>
              <w:rPr>
                <w:rFonts w:hint="eastAsia" w:ascii="宋体" w:hAnsi="宋体" w:eastAsia="宋体" w:cs="宋体"/>
                <w:szCs w:val="24"/>
                <w:lang w:val="en-US" w:eastAsia="zh-CN"/>
              </w:rPr>
              <w:t xml:space="preserve">采购人</w:t>
            </w:r>
            <w:r>
              <w:rPr>
                <w:rFonts w:hint="eastAsia" w:ascii="宋体" w:hAnsi="宋体" w:eastAsia="宋体" w:cs="宋体"/>
                <w:szCs w:val="24"/>
              </w:rPr>
              <w:t xml:space="preserve">代表或职工意见，于每周四上午制定好下周菜单。</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不按时制定食谱扣5分。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5</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菜单的制定由项目负责人，营养师、供应商厨师长共同研究制定，报审批后实施。有重大活动时制定的菜谱报领导审批后组织实施</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不按要求制定菜单扣3分，未审批扣2分。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5</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cantSplit/>
          <w:jc w:val="center"/>
        </w:trPr>
        <w:tc>
          <w:tcPr>
            <w:tcW w:w="1418" w:type="dxa"/>
            <w:vAlign w:val="center"/>
            <w:vMerge w:val="continue"/>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食品的花式品种要求多样化，符合季节特点。</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菜单品种单一扣3分，不符合季节特点扣2分。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5</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jc w:val="center"/>
        </w:trPr>
        <w:tc>
          <w:tcPr>
            <w:tcW w:w="1418"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六、厨具设备的维护保养</w:t>
            </w:r>
            <w:r/>
          </w:p>
        </w:tc>
        <w:tc>
          <w:tcPr>
            <w:tcW w:w="3827"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供应商负责厨具设备的维护保养工作，并记录。</w:t>
            </w:r>
            <w:r/>
          </w:p>
        </w:tc>
        <w:tc>
          <w:tcPr>
            <w:tcW w:w="2273" w:type="dxa"/>
            <w:vAlign w:val="center"/>
            <w:textDirection w:val="lrTb"/>
            <w:noWrap/>
          </w:tcPr>
          <w:p>
            <w:pP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未按要求维护保养扣3分，未记录扣2分。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5</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jc w:val="center"/>
          <w:trHeight w:val="922"/>
        </w:trPr>
        <w:tc>
          <w:tcPr>
            <w:tcW w:w="1418" w:type="dxa"/>
            <w:vAlign w:val="center"/>
            <w:textDirection w:val="lrTb"/>
            <w:noWrap/>
          </w:tcPr>
          <w:p>
            <w:pPr>
              <w:jc w:val="both"/>
              <w:keepLines w:val="0"/>
              <w:keepNext w:val="0"/>
              <w:pageBreakBefore w:val="0"/>
              <w:spacing w:after="0" w:line="240" w:lineRule="auto"/>
              <w:widowControl w:val="off"/>
              <w:rPr>
                <w:rFonts w:hint="default" w:ascii="宋体" w:hAnsi="宋体" w:eastAsia="宋体" w:cs="宋体"/>
                <w:szCs w:val="24"/>
                <w:highlight w:val="yellow"/>
                <w:lang w:val="en-US" w:eastAsia="zh-CN"/>
              </w:rPr>
            </w:pPr>
            <w:r>
              <w:rPr>
                <w:rFonts w:hint="eastAsia" w:ascii="宋体" w:hAnsi="宋体" w:cs="宋体"/>
                <w:szCs w:val="24"/>
                <w:highlight w:val="none"/>
                <w:lang w:val="en-US" w:eastAsia="zh-CN"/>
              </w:rPr>
              <w:t xml:space="preserve">七、投诉</w:t>
            </w:r>
            <w:r/>
          </w:p>
        </w:tc>
        <w:tc>
          <w:tcPr>
            <w:tcW w:w="3827" w:type="dxa"/>
            <w:vAlign w:val="center"/>
            <w:textDirection w:val="lrTb"/>
            <w:noWrap/>
          </w:tcPr>
          <w:p>
            <w:pPr>
              <w:jc w:val="center"/>
              <w:keepLines w:val="0"/>
              <w:keepNext w:val="0"/>
              <w:pageBreakBefore w:val="0"/>
              <w:spacing w:after="0" w:line="240" w:lineRule="auto"/>
              <w:widowControl w:val="off"/>
              <w:rPr>
                <w:rFonts w:hint="default" w:ascii="宋体" w:hAnsi="宋体" w:eastAsia="宋体" w:cs="宋体"/>
                <w:szCs w:val="24"/>
                <w:lang w:val="en-US" w:eastAsia="zh-CN"/>
              </w:rPr>
            </w:pPr>
            <w:r>
              <w:rPr>
                <w:rFonts w:hint="eastAsia" w:ascii="宋体" w:hAnsi="宋体" w:cs="宋体"/>
                <w:szCs w:val="24"/>
                <w:lang w:val="en-US" w:eastAsia="zh-CN"/>
              </w:rPr>
              <w:t xml:space="preserve">就餐人员投诉建议</w:t>
            </w:r>
            <w:r/>
          </w:p>
        </w:tc>
        <w:tc>
          <w:tcPr>
            <w:tcW w:w="2273" w:type="dxa"/>
            <w:vAlign w:val="center"/>
            <w:textDirection w:val="lrTb"/>
            <w:noWrap/>
          </w:tcPr>
          <w:p>
            <w:pPr>
              <w:jc w:val="center"/>
              <w:keepLines w:val="0"/>
              <w:keepNext w:val="0"/>
              <w:pageBreakBefore w:val="0"/>
              <w:spacing w:after="0" w:line="240" w:lineRule="auto"/>
              <w:widowControl w:val="off"/>
              <w:rPr>
                <w:rFonts w:hint="default" w:ascii="宋体" w:hAnsi="宋体" w:eastAsia="宋体" w:cs="宋体"/>
                <w:szCs w:val="24"/>
                <w:lang w:val="en-US" w:eastAsia="zh-CN"/>
              </w:rPr>
            </w:pPr>
            <w:r>
              <w:rPr>
                <w:rFonts w:hint="eastAsia" w:ascii="宋体" w:hAnsi="宋体" w:cs="宋体"/>
                <w:szCs w:val="24"/>
                <w:lang w:val="en-US" w:eastAsia="zh-CN"/>
              </w:rPr>
              <w:t xml:space="preserve">有效投诉一起扣3分，能整改到位扣1分</w:t>
            </w:r>
            <w:r/>
          </w:p>
        </w:tc>
        <w:tc>
          <w:tcPr>
            <w:tcW w:w="850"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lang w:val="en-US" w:eastAsia="zh-CN"/>
              </w:rPr>
            </w:pPr>
            <w:r>
              <w:rPr>
                <w:rFonts w:hint="eastAsia" w:ascii="宋体" w:hAnsi="宋体" w:cs="宋体"/>
                <w:szCs w:val="24"/>
                <w:lang w:val="en-US" w:eastAsia="zh-CN"/>
              </w:rPr>
              <w:t xml:space="preserve">3</w:t>
            </w:r>
            <w:r/>
          </w:p>
        </w:tc>
        <w:tc>
          <w:tcPr>
            <w:tcW w:w="704"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r>
            <w:r/>
          </w:p>
        </w:tc>
      </w:tr>
      <w:tr>
        <w:trPr>
          <w:jc w:val="center"/>
        </w:trPr>
        <w:tc>
          <w:tcPr>
            <w:gridSpan w:val="5"/>
            <w:tcW w:w="9072" w:type="dxa"/>
            <w:vAlign w:val="center"/>
            <w:textDirection w:val="lrTb"/>
            <w:noWrap/>
          </w:tcPr>
          <w:p>
            <w:pPr>
              <w:jc w:val="center"/>
              <w:keepLines w:val="0"/>
              <w:keepNext w:val="0"/>
              <w:pageBreakBefore w:val="0"/>
              <w:spacing w:after="0" w:line="240" w:lineRule="auto"/>
              <w:widowControl w:val="off"/>
              <w:rPr>
                <w:rFonts w:hint="eastAsia" w:ascii="宋体" w:hAnsi="宋体" w:eastAsia="宋体" w:cs="宋体"/>
                <w:szCs w:val="24"/>
              </w:rPr>
            </w:pPr>
            <w:r>
              <w:rPr>
                <w:rFonts w:hint="eastAsia" w:ascii="宋体" w:hAnsi="宋体" w:eastAsia="宋体" w:cs="宋体"/>
                <w:szCs w:val="24"/>
              </w:rPr>
              <w:t xml:space="preserve">总分：100分</w:t>
            </w:r>
            <w:r/>
          </w:p>
        </w:tc>
      </w:tr>
    </w:tbl>
    <w:p>
      <w:pPr>
        <w:pStyle w:val="1047"/>
        <w:ind w:left="0" w:firstLine="0"/>
        <w:rPr>
          <w:rFonts w:hint="eastAsia" w:ascii="宋体" w:hAnsi="宋体" w:eastAsia="宋体" w:cs="宋体"/>
          <w:color w:val="000000"/>
          <w:highlight w:val="none"/>
        </w:rPr>
      </w:pPr>
      <w:r>
        <w:rPr>
          <w:rFonts w:hint="eastAsia" w:ascii="宋体" w:hAnsi="宋体" w:eastAsia="宋体" w:cs="宋体"/>
          <w:highlight w:val="none"/>
          <w:lang w:val="zh-CN"/>
        </w:rPr>
        <w:br w:type="page" w:clear="all"/>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jc w:val="left"/>
        <w:spacing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9"/>
        <w:numPr>
          <w:ilvl w:val="0"/>
          <w:numId w:val="8"/>
        </w:numPr>
        <w:ind w:left="0" w:hanging="283"/>
        <w:rPr>
          <w:rFonts w:hint="eastAsia" w:ascii="宋体" w:hAnsi="宋体" w:eastAsia="宋体" w:cs="宋体"/>
          <w:highlight w:val="none"/>
        </w:rPr>
      </w:pPr>
      <w:r/>
      <w:bookmarkStart w:id="19" w:name="_Toc8093"/>
      <w:r>
        <w:rPr>
          <w:rFonts w:hint="eastAsia" w:ascii="宋体" w:hAnsi="宋体" w:eastAsia="宋体" w:cs="宋体"/>
          <w:highlight w:val="none"/>
        </w:rPr>
        <w:t xml:space="preserve">投标文件格式及附件</w:t>
      </w:r>
      <w:bookmarkEnd w:id="18"/>
      <w:r/>
      <w:bookmarkEnd w:id="19"/>
      <w:r/>
      <w:r/>
    </w:p>
    <w:p>
      <w:pPr>
        <w:pStyle w:val="1047"/>
        <w:ind w:firstLine="0"/>
        <w:rPr>
          <w:rFonts w:hint="eastAsia" w:ascii="宋体" w:hAnsi="宋体" w:eastAsia="宋体" w:cs="宋体"/>
          <w:highlight w:val="none"/>
        </w:rPr>
      </w:pPr>
      <w:r>
        <w:rPr>
          <w:rFonts w:hint="eastAsia" w:ascii="宋体" w:hAnsi="宋体" w:eastAsia="宋体" w:cs="宋体"/>
          <w:highlight w:val="none"/>
        </w:rPr>
      </w:r>
      <w:r/>
    </w:p>
    <w:p>
      <w:pPr>
        <w:jc w:val="left"/>
        <w:spacing w:line="240" w:lineRule="atLeast"/>
        <w:widowControl/>
        <w:rPr>
          <w:rFonts w:hint="eastAsia" w:ascii="宋体" w:hAnsi="宋体" w:eastAsia="宋体" w:cs="宋体"/>
          <w:b/>
          <w:bCs/>
          <w:szCs w:val="21"/>
          <w:highlight w:val="none"/>
        </w:rPr>
      </w:pPr>
      <w:r>
        <w:rPr>
          <w:rFonts w:hint="eastAsia" w:ascii="宋体" w:hAnsi="宋体" w:eastAsia="宋体" w:cs="宋体"/>
          <w:b/>
          <w:bCs/>
          <w:szCs w:val="21"/>
          <w:highlight w:val="none"/>
        </w:rPr>
      </w:r>
      <w:r/>
    </w:p>
    <w:p>
      <w:pPr>
        <w:spacing w:line="44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spacing w:line="44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spacing w:line="44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jc w:val="center"/>
        <w:rPr>
          <w:rFonts w:hint="eastAsia" w:ascii="宋体" w:hAnsi="宋体" w:eastAsia="宋体" w:cs="宋体"/>
          <w:sz w:val="52"/>
          <w:szCs w:val="52"/>
          <w:highlight w:val="none"/>
        </w:rPr>
      </w:pPr>
      <w:r>
        <w:rPr>
          <w:rFonts w:hint="eastAsia" w:ascii="宋体" w:hAnsi="宋体" w:eastAsia="宋体" w:cs="宋体"/>
          <w:sz w:val="52"/>
          <w:szCs w:val="52"/>
          <w:highlight w:val="none"/>
        </w:rPr>
        <w:t xml:space="preserve">投标文件</w:t>
      </w:r>
      <w:r/>
    </w:p>
    <w:p>
      <w:pPr>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ind w:firstLine="720"/>
        <w:rPr>
          <w:rFonts w:hint="eastAsia" w:ascii="宋体" w:hAnsi="宋体" w:eastAsia="宋体" w:cs="宋体"/>
          <w:sz w:val="36"/>
          <w:szCs w:val="36"/>
          <w:highlight w:val="none"/>
        </w:rPr>
      </w:pPr>
      <w:r>
        <w:rPr>
          <w:rFonts w:hint="eastAsia" w:ascii="宋体" w:hAnsi="宋体" w:eastAsia="宋体" w:cs="宋体"/>
          <w:sz w:val="36"/>
          <w:szCs w:val="36"/>
          <w:highlight w:val="none"/>
        </w:rPr>
        <w:t xml:space="preserve">项目名称：</w:t>
      </w:r>
      <w:r/>
    </w:p>
    <w:p>
      <w:pPr>
        <w:ind w:firstLine="720"/>
        <w:rPr>
          <w:rFonts w:hint="eastAsia" w:ascii="宋体" w:hAnsi="宋体" w:eastAsia="宋体" w:cs="宋体"/>
          <w:sz w:val="36"/>
          <w:szCs w:val="36"/>
          <w:highlight w:val="none"/>
        </w:rPr>
      </w:pPr>
      <w:r>
        <w:rPr>
          <w:rFonts w:hint="eastAsia" w:ascii="宋体" w:hAnsi="宋体" w:eastAsia="宋体" w:cs="宋体"/>
          <w:sz w:val="36"/>
          <w:szCs w:val="36"/>
          <w:highlight w:val="none"/>
        </w:rPr>
        <w:t xml:space="preserve">招标编号：</w:t>
      </w:r>
      <w:r/>
    </w:p>
    <w:p>
      <w:pPr>
        <w:ind w:firstLine="720"/>
        <w:rPr>
          <w:rFonts w:hint="eastAsia" w:ascii="宋体" w:hAnsi="宋体" w:eastAsia="宋体" w:cs="宋体"/>
          <w:sz w:val="36"/>
          <w:szCs w:val="36"/>
          <w:highlight w:val="none"/>
          <w:u w:val="single"/>
        </w:rPr>
      </w:pPr>
      <w:r>
        <w:rPr>
          <w:rFonts w:hint="eastAsia" w:ascii="宋体" w:hAnsi="宋体" w:eastAsia="宋体" w:cs="宋体"/>
          <w:sz w:val="36"/>
          <w:szCs w:val="36"/>
          <w:highlight w:val="none"/>
        </w:rPr>
        <w:t xml:space="preserve">投标人名称：（加盖电子公章）</w:t>
      </w:r>
      <w:r/>
    </w:p>
    <w:p>
      <w:pPr>
        <w:ind w:firstLine="720"/>
        <w:jc w:val="left"/>
        <w:widowControl/>
        <w:rPr>
          <w:rFonts w:hint="eastAsia" w:ascii="宋体" w:hAnsi="宋体" w:eastAsia="宋体" w:cs="宋体"/>
          <w:sz w:val="28"/>
          <w:szCs w:val="28"/>
          <w:highlight w:val="none"/>
        </w:rPr>
      </w:pPr>
      <w:r>
        <w:rPr>
          <w:rFonts w:hint="eastAsia" w:ascii="宋体" w:hAnsi="宋体" w:eastAsia="宋体" w:cs="宋体"/>
          <w:sz w:val="36"/>
          <w:szCs w:val="36"/>
          <w:highlight w:val="none"/>
        </w:rPr>
        <w:t xml:space="preserve">日期：</w:t>
      </w:r>
      <w:r>
        <w:rPr>
          <w:rFonts w:hint="eastAsia" w:ascii="宋体" w:hAnsi="宋体" w:eastAsia="宋体" w:cs="宋体"/>
          <w:sz w:val="28"/>
          <w:szCs w:val="28"/>
          <w:highlight w:val="none"/>
        </w:rPr>
        <w:br w:type="page" w:clear="all"/>
      </w:r>
      <w:r/>
    </w:p>
    <w:p>
      <w:pPr>
        <w:jc w:val="center"/>
        <w:spacing w:before="312" w:after="312"/>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目录</w:t>
      </w:r>
      <w:r/>
    </w:p>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（注：供应商根据附件顺序编制投标文件并制作目录（须生成页码））</w:t>
      </w:r>
      <w:r/>
    </w:p>
    <w:p>
      <w:pPr>
        <w:spacing w:line="440" w:lineRule="exact"/>
        <w:rPr>
          <w:rFonts w:hint="eastAsia" w:ascii="宋体" w:hAnsi="宋体" w:eastAsia="宋体" w:cs="宋体"/>
          <w:szCs w:val="21"/>
          <w:highlight w:val="none"/>
        </w:rPr>
      </w:pPr>
      <w:r>
        <w:rPr>
          <w:rFonts w:hint="eastAsia" w:ascii="宋体" w:hAnsi="宋体" w:eastAsia="宋体" w:cs="宋体"/>
          <w:highlight w:val="none"/>
        </w:rPr>
        <w:br w:type="page" w:clear="all"/>
      </w:r>
      <w:r>
        <w:rPr>
          <w:rFonts w:hint="eastAsia" w:ascii="宋体" w:hAnsi="宋体" w:eastAsia="宋体" w:cs="宋体"/>
          <w:b/>
          <w:bCs/>
          <w:szCs w:val="21"/>
          <w:highlight w:val="none"/>
        </w:rPr>
        <w:t xml:space="preserve">附件一、投标申请及声明格式</w:t>
      </w:r>
      <w:r/>
    </w:p>
    <w:p>
      <w:pPr>
        <w:jc w:val="center"/>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 w:val="36"/>
          <w:szCs w:val="36"/>
          <w:highlight w:val="none"/>
        </w:rPr>
        <w:t xml:space="preserve">投标申请及声明</w:t>
      </w:r>
      <w:r/>
    </w:p>
    <w:p>
      <w:pPr>
        <w:spacing w:line="400" w:lineRule="exact"/>
        <w:shd w:val="clear" w:color="auto" w:fill="ffffff"/>
        <w:widowControl/>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 致：</w:t>
      </w:r>
      <w:r>
        <w:rPr>
          <w:rFonts w:hint="eastAsia" w:ascii="宋体" w:hAnsi="宋体" w:eastAsia="宋体" w:cs="宋体"/>
          <w:szCs w:val="21"/>
          <w:highlight w:val="none"/>
          <w:lang w:val="en-US" w:eastAsia="zh-CN"/>
        </w:rPr>
        <w:t xml:space="preserve"> </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根据贵方</w:t>
      </w:r>
      <w:r>
        <w:rPr>
          <w:rFonts w:hint="eastAsia" w:ascii="宋体" w:hAnsi="宋体" w:eastAsia="宋体" w:cs="宋体"/>
          <w:szCs w:val="21"/>
          <w:highlight w:val="none"/>
          <w:u w:val="single"/>
        </w:rPr>
        <w:t xml:space="preserve">           </w:t>
      </w:r>
      <w:r>
        <w:rPr>
          <w:rFonts w:hint="eastAsia" w:ascii="宋体" w:hAnsi="宋体" w:eastAsia="宋体" w:cs="宋体"/>
          <w:b w:val="0"/>
          <w:bCs w:val="0"/>
          <w:szCs w:val="21"/>
          <w:highlight w:val="none"/>
          <w:u w:val="single"/>
        </w:rPr>
        <w:t xml:space="preserve">（</w:t>
      </w:r>
      <w:r>
        <w:rPr>
          <w:rFonts w:hint="eastAsia" w:ascii="宋体" w:hAnsi="宋体" w:eastAsia="宋体" w:cs="宋体"/>
          <w:szCs w:val="21"/>
          <w:highlight w:val="none"/>
        </w:rPr>
        <w:t xml:space="preserve">项目名称）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（项目编号）投标邀请，正式授权下述签字人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(姓名和职务)代表投标人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（投标人名称），提交投标文件。</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据此函，签字人兹宣布声明和承诺如下：</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b/>
          <w:bCs/>
          <w:szCs w:val="21"/>
          <w:highlight w:val="none"/>
        </w:rPr>
        <w:t xml:space="preserve">我们的资格条件完全符合政府采购法和本次招标要求</w:t>
      </w:r>
      <w:r>
        <w:rPr>
          <w:rFonts w:hint="eastAsia" w:ascii="宋体" w:hAnsi="宋体" w:eastAsia="宋体" w:cs="宋体"/>
          <w:szCs w:val="21"/>
          <w:highlight w:val="none"/>
        </w:rPr>
        <w:t xml:space="preserve">，我们同意并向贵方提供了与投标有关的所有证据和资料。</w:t>
      </w:r>
      <w:r/>
    </w:p>
    <w:p>
      <w:pPr>
        <w:ind w:left="1470" w:hanging="105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2、按招标要求，我们的投标报价详见开标一览表。</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3、本项目服务时间为：</w:t>
      </w:r>
      <w:r>
        <w:rPr>
          <w:rFonts w:hint="eastAsia" w:ascii="宋体" w:hAnsi="宋体" w:eastAsia="宋体" w:cs="宋体"/>
          <w:szCs w:val="21"/>
          <w:highlight w:val="none"/>
          <w:u w:val="single"/>
        </w:rPr>
        <w:t xml:space="preserve">  满足招标文件要求  </w:t>
      </w:r>
      <w:r>
        <w:rPr>
          <w:rFonts w:hint="eastAsia" w:ascii="宋体" w:hAnsi="宋体" w:eastAsia="宋体" w:cs="宋体"/>
          <w:szCs w:val="21"/>
          <w:highlight w:val="none"/>
        </w:rPr>
        <w:t xml:space="preserve">。</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4、我们已详细阅读全部招标文件及其有效补充文件，我们放弃对招标文件任何误解的权利，提交投标文件后，</w:t>
      </w:r>
      <w:r>
        <w:rPr>
          <w:rFonts w:hint="eastAsia" w:ascii="宋体" w:hAnsi="宋体" w:eastAsia="宋体" w:cs="宋体"/>
          <w:b/>
          <w:bCs/>
          <w:szCs w:val="21"/>
          <w:highlight w:val="none"/>
        </w:rPr>
        <w:t xml:space="preserve">不对招标文件本身提出质疑</w:t>
      </w:r>
      <w:r>
        <w:rPr>
          <w:rFonts w:hint="eastAsia" w:ascii="宋体" w:hAnsi="宋体" w:eastAsia="宋体" w:cs="宋体"/>
          <w:szCs w:val="21"/>
          <w:highlight w:val="none"/>
        </w:rPr>
        <w:t xml:space="preserve">。</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eastAsia="宋体" w:cs="宋体"/>
          <w:highlight w:val="none"/>
        </w:rPr>
        <w:t xml:space="preserve">贵方组织的其他采购人式采购</w:t>
      </w:r>
      <w:r>
        <w:rPr>
          <w:rFonts w:hint="eastAsia" w:ascii="宋体" w:hAnsi="宋体" w:eastAsia="宋体" w:cs="宋体"/>
          <w:szCs w:val="21"/>
          <w:highlight w:val="none"/>
        </w:rPr>
        <w:t xml:space="preserve">。</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9、与本投标有关的正式联系方式为：</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地   址：</w:t>
      </w:r>
      <w:r>
        <w:rPr>
          <w:rFonts w:hint="eastAsia" w:ascii="宋体" w:hAnsi="宋体" w:eastAsia="宋体" w:cs="宋体"/>
          <w:szCs w:val="21"/>
          <w:highlight w:val="none"/>
          <w:u w:val="single"/>
        </w:rPr>
        <w:t xml:space="preserve">                      </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电   话：</w:t>
      </w:r>
      <w:r>
        <w:rPr>
          <w:rFonts w:hint="eastAsia" w:ascii="宋体" w:hAnsi="宋体" w:eastAsia="宋体" w:cs="宋体"/>
          <w:szCs w:val="21"/>
          <w:highlight w:val="none"/>
          <w:u w:val="single"/>
        </w:rPr>
        <w:t xml:space="preserve">                      </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传   真：</w:t>
      </w:r>
      <w:r>
        <w:rPr>
          <w:rFonts w:hint="eastAsia" w:ascii="宋体" w:hAnsi="宋体" w:eastAsia="宋体" w:cs="宋体"/>
          <w:szCs w:val="21"/>
          <w:highlight w:val="none"/>
          <w:u w:val="single"/>
        </w:rPr>
        <w:t xml:space="preserve">                      </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开户银行：</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银行账号：</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投标人名称：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（加盖电子公章）</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日    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w:t>
      </w:r>
      <w:r/>
    </w:p>
    <w:p>
      <w:pPr>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br w:type="page" w:clear="all"/>
      </w:r>
      <w:r>
        <w:rPr>
          <w:rFonts w:hint="eastAsia" w:ascii="宋体" w:hAnsi="宋体" w:eastAsia="宋体" w:cs="宋体"/>
          <w:b/>
          <w:bCs/>
          <w:szCs w:val="21"/>
          <w:highlight w:val="none"/>
        </w:rPr>
        <w:t xml:space="preserve">附件二、法人授权委托书格式</w:t>
      </w:r>
      <w:r/>
    </w:p>
    <w:p>
      <w:pPr>
        <w:ind w:firstLine="720"/>
        <w:jc w:val="center"/>
        <w:spacing w:line="360" w:lineRule="auto"/>
        <w:shd w:val="clear" w:color="auto" w:fill="ffffff"/>
        <w:widowControl/>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ind w:firstLine="720"/>
        <w:jc w:val="center"/>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 w:val="36"/>
          <w:szCs w:val="36"/>
          <w:highlight w:val="none"/>
        </w:rPr>
        <w:t xml:space="preserve">法人授权书</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本授权书声明：</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（投标人名称）授权</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（被授权人姓名）作为我方参加编号为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项目采购活动的合法代理人，以本单位名义全权处理一切与该项目采购有关的事务。</w:t>
      </w:r>
      <w:r/>
    </w:p>
    <w:p>
      <w:pPr>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本授权书自______年____月____日起生效，特此声明。</w:t>
      </w:r>
      <w:r/>
    </w:p>
    <w:p>
      <w:pPr>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被授权人身份证号码：</w:t>
      </w:r>
      <w:r/>
    </w:p>
    <w:p>
      <w:pPr>
        <w:ind w:firstLine="480"/>
        <w:spacing w:line="48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被授权人联系电话：           （手机）</w:t>
      </w:r>
      <w:r/>
    </w:p>
    <w:p>
      <w:pPr>
        <w:ind w:firstLine="480"/>
        <w:spacing w:line="48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投标人名称：              （加盖电子公章）</w:t>
      </w:r>
      <w:r/>
    </w:p>
    <w:p>
      <w:pPr>
        <w:ind w:firstLine="480"/>
        <w:spacing w:line="48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单位地址：</w:t>
      </w:r>
      <w:r/>
    </w:p>
    <w:p>
      <w:pPr>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日    期：</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spacing w:line="360" w:lineRule="auto"/>
        <w:rPr>
          <w:rFonts w:hint="eastAsia" w:ascii="宋体" w:hAnsi="宋体" w:eastAsia="宋体" w:cs="宋体"/>
          <w:highlight w:val="none"/>
          <w:lang w:val="zh-CN"/>
        </w:rPr>
      </w:pPr>
      <w:r>
        <w:rPr>
          <w:rFonts w:hint="eastAsia" w:ascii="宋体" w:hAnsi="宋体" w:eastAsia="宋体" w:cs="宋体"/>
          <w:b/>
          <w:bCs/>
          <w:szCs w:val="21"/>
          <w:highlight w:val="none"/>
        </w:rPr>
        <w:br w:type="page" w:clear="all"/>
      </w:r>
      <w:bookmarkStart w:id="20" w:name="_Toc26810"/>
      <w:r>
        <w:rPr>
          <w:rFonts w:hint="eastAsia" w:ascii="宋体" w:hAnsi="宋体" w:eastAsia="宋体" w:cs="宋体"/>
          <w:b/>
          <w:bCs/>
          <w:szCs w:val="21"/>
          <w:highlight w:val="none"/>
          <w:lang w:val="zh-CN"/>
        </w:rPr>
        <w:t xml:space="preserve">附件三、</w:t>
      </w:r>
      <w:bookmarkEnd w:id="20"/>
      <w:r>
        <w:rPr>
          <w:rFonts w:hint="eastAsia" w:ascii="宋体" w:hAnsi="宋体" w:eastAsia="宋体" w:cs="宋体"/>
          <w:b/>
          <w:bCs/>
          <w:szCs w:val="21"/>
          <w:highlight w:val="none"/>
          <w:lang w:val="zh-CN"/>
        </w:rPr>
        <w:t xml:space="preserve">开标一览表</w:t>
      </w:r>
      <w:r/>
    </w:p>
    <w:p>
      <w:pPr>
        <w:rPr>
          <w:rFonts w:hint="eastAsia" w:ascii="宋体" w:hAnsi="宋体" w:eastAsia="宋体" w:cs="宋体"/>
          <w:b/>
          <w:bCs/>
          <w:highlight w:val="none"/>
          <w:lang w:val="zh-CN"/>
        </w:rPr>
      </w:pPr>
      <w:r>
        <w:rPr>
          <w:rFonts w:hint="eastAsia" w:ascii="宋体" w:hAnsi="宋体" w:eastAsia="宋体" w:cs="宋体"/>
          <w:b/>
          <w:bCs/>
          <w:highlight w:val="none"/>
          <w:lang w:val="zh-CN"/>
        </w:rPr>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开标一览表</w:t>
      </w:r>
      <w:r/>
    </w:p>
    <w:p>
      <w:pPr>
        <w:jc w:val="center"/>
        <w:spacing w:line="360" w:lineRule="auto"/>
        <w:shd w:val="clear" w:color="auto" w:fill="ffffff"/>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852"/>
        <w:ind w:firstLine="474"/>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                       项目编号 ：                   </w:t>
      </w:r>
      <w:r/>
    </w:p>
    <w:tbl>
      <w:tblPr>
        <w:tblStyle w:val="849"/>
        <w:tblW w:w="906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6087"/>
        <w:gridCol w:w="1449"/>
      </w:tblGrid>
      <w:tr>
        <w:trPr>
          <w:cantSplit/>
          <w:trHeight w:val="1010"/>
        </w:trPr>
        <w:tc>
          <w:tcPr>
            <w:tcW w:w="1524" w:type="dxa"/>
            <w:vAlign w:val="center"/>
            <w:textDirection w:val="lrTb"/>
            <w:noWrap w:val="false"/>
          </w:tcPr>
          <w:p>
            <w:pPr>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投标报价</w:t>
            </w:r>
            <w:r/>
          </w:p>
        </w:tc>
        <w:tc>
          <w:tcPr>
            <w:tcW w:w="6087" w:type="dxa"/>
            <w:vAlign w:val="center"/>
            <w:textDirection w:val="lrTb"/>
            <w:noWrap w:val="false"/>
          </w:tcPr>
          <w:p>
            <w:pPr>
              <w:rPr>
                <w:rFonts w:hint="eastAsia" w:ascii="宋体" w:hAnsi="宋体" w:eastAsia="宋体" w:cs="宋体"/>
                <w:b/>
                <w:color w:val="000000" w:themeColor="text1"/>
                <w:szCs w:val="24"/>
                <w:highlight w:val="none"/>
                <w14:textFill>
                  <w14:solidFill>
                    <w14:schemeClr w14:val="tx1"/>
                  </w14:solidFill>
                </w14:textFill>
              </w:rPr>
            </w:pPr>
            <w:r>
              <w:rPr>
                <w:rFonts w:hint="eastAsia" w:ascii="宋体" w:hAnsi="宋体" w:eastAsia="宋体" w:cs="宋体"/>
                <w:b/>
                <w:color w:val="000000" w:themeColor="text1"/>
                <w:szCs w:val="24"/>
                <w:highlight w:val="none"/>
                <w14:textFill>
                  <w14:solidFill>
                    <w14:schemeClr w14:val="tx1"/>
                  </w14:solidFill>
                </w14:textFill>
              </w:rPr>
              <w:t xml:space="preserve">投标报价大写金额：</w:t>
            </w:r>
            <w:r/>
          </w:p>
          <w:p>
            <w:pPr>
              <w:rPr>
                <w:rFonts w:hint="eastAsia" w:ascii="宋体" w:hAnsi="宋体" w:eastAsia="宋体" w:cs="宋体"/>
                <w:b/>
                <w:bCs/>
                <w:szCs w:val="21"/>
                <w:highlight w:val="none"/>
              </w:rPr>
            </w:pPr>
            <w:r>
              <w:rPr>
                <w:rFonts w:hint="eastAsia" w:ascii="宋体" w:hAnsi="宋体" w:eastAsia="宋体" w:cs="宋体"/>
                <w:b/>
                <w:color w:val="000000" w:themeColor="text1"/>
                <w:szCs w:val="24"/>
                <w:highlight w:val="none"/>
                <w14:textFill>
                  <w14:solidFill>
                    <w14:schemeClr w14:val="tx1"/>
                  </w14:solidFill>
                </w14:textFill>
              </w:rPr>
              <w:t xml:space="preserve">投标报价小写金额：</w:t>
            </w:r>
            <w:r/>
          </w:p>
        </w:tc>
        <w:tc>
          <w:tcPr>
            <w:tcW w:w="1449" w:type="dxa"/>
            <w:vAlign w:val="center"/>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备注：报价不得超过</w:t>
            </w:r>
            <w:r>
              <w:rPr>
                <w:rFonts w:hint="eastAsia" w:ascii="宋体" w:hAnsi="宋体" w:eastAsia="宋体" w:cs="宋体"/>
                <w:szCs w:val="21"/>
                <w:highlight w:val="none"/>
                <w:lang w:val="en-US" w:eastAsia="zh-CN"/>
              </w:rPr>
              <w:t xml:space="preserve">最高限价</w:t>
            </w:r>
            <w:r/>
          </w:p>
        </w:tc>
      </w:tr>
      <w:tr>
        <w:trPr>
          <w:trHeight w:val="829"/>
        </w:trPr>
        <w:tc>
          <w:tcPr>
            <w:tcW w:w="1524" w:type="dxa"/>
            <w:vAlign w:val="center"/>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服务时间/交付使用时间</w:t>
            </w:r>
            <w:r/>
          </w:p>
        </w:tc>
        <w:tc>
          <w:tcPr>
            <w:tcW w:w="6087" w:type="dxa"/>
            <w:vAlign w:val="center"/>
            <w:textDirection w:val="lrTb"/>
            <w:noWrap w:val="false"/>
          </w:tcPr>
          <w:p>
            <w:pPr>
              <w:pStyle w:val="852"/>
              <w:ind w:firstLine="473"/>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u w:val="single"/>
              </w:rPr>
              <w:t xml:space="preserve">满足招标文件要求</w:t>
            </w:r>
            <w:r>
              <w:rPr>
                <w:rFonts w:hint="eastAsia" w:ascii="宋体" w:hAnsi="宋体" w:eastAsia="宋体" w:cs="宋体"/>
                <w:b w:val="0"/>
                <w:bCs/>
                <w:sz w:val="21"/>
                <w:szCs w:val="21"/>
                <w:highlight w:val="none"/>
              </w:rPr>
              <w:t xml:space="preserve">。</w:t>
            </w:r>
            <w:r/>
          </w:p>
        </w:tc>
        <w:tc>
          <w:tcPr>
            <w:tcW w:w="1449" w:type="dxa"/>
            <w:vAlign w:val="center"/>
            <w:textDirection w:val="lrTb"/>
            <w:noWrap w:val="false"/>
          </w:tcPr>
          <w:p>
            <w:pPr>
              <w:ind w:firstLine="473"/>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p>
            <w:pPr>
              <w:ind w:firstLine="473"/>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829"/>
        </w:trPr>
        <w:tc>
          <w:tcPr>
            <w:tcW w:w="1524" w:type="dxa"/>
            <w:vAlign w:val="center"/>
            <w:textDirection w:val="lrTb"/>
            <w:noWrap w:val="false"/>
          </w:tcPr>
          <w:p>
            <w:pPr>
              <w:pStyle w:val="852"/>
              <w:ind w:firstLine="0"/>
              <w:jc w:val="center"/>
              <w:rPr>
                <w:rFonts w:hint="eastAsia" w:ascii="宋体" w:hAnsi="宋体" w:eastAsia="宋体" w:cs="宋体"/>
                <w:szCs w:val="21"/>
                <w:highlight w:val="none"/>
              </w:rPr>
            </w:pPr>
            <w:r>
              <w:rPr>
                <w:rFonts w:hint="eastAsia" w:ascii="宋体" w:hAnsi="宋体" w:eastAsia="宋体" w:cs="宋体"/>
                <w:sz w:val="21"/>
                <w:szCs w:val="21"/>
                <w:highlight w:val="none"/>
              </w:rPr>
              <w:t xml:space="preserve">投标标的是否全部由小微企业（含视同小微企业）提供</w:t>
            </w:r>
            <w:r/>
          </w:p>
        </w:tc>
        <w:tc>
          <w:tcPr>
            <w:tcW w:w="6087" w:type="dxa"/>
            <w:vAlign w:val="center"/>
            <w:textDirection w:val="lrTb"/>
            <w:noWrap w:val="false"/>
          </w:tcPr>
          <w:p>
            <w:pPr>
              <w:pStyle w:val="852"/>
              <w:ind w:firstLine="474"/>
              <w:rPr>
                <w:rFonts w:hint="eastAsia" w:ascii="宋体" w:hAnsi="宋体" w:eastAsia="宋体" w:cs="宋体"/>
                <w:szCs w:val="21"/>
                <w:highlight w:val="none"/>
                <w:u w:val="singl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rPr>
              <w:t xml:space="preserve">填写“是”或“否</w:t>
            </w:r>
            <w:r>
              <w:rPr>
                <w:rFonts w:hint="eastAsia" w:ascii="宋体" w:hAnsi="宋体" w:eastAsia="宋体" w:cs="宋体"/>
                <w:sz w:val="21"/>
                <w:szCs w:val="21"/>
                <w:highlight w:val="none"/>
              </w:rPr>
              <w:t xml:space="preserve">）</w:t>
            </w:r>
            <w:r/>
          </w:p>
        </w:tc>
        <w:tc>
          <w:tcPr>
            <w:tcW w:w="1449" w:type="dxa"/>
            <w:vAlign w:val="center"/>
            <w:textDirection w:val="lrTb"/>
            <w:noWrap w:val="false"/>
          </w:tcPr>
          <w:p>
            <w:pPr>
              <w:ind w:firstLine="473"/>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r>
    </w:tbl>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投标单位（加盖电子公章）：</w:t>
      </w:r>
      <w:r>
        <w:rPr>
          <w:rFonts w:hint="eastAsia" w:ascii="宋体" w:hAnsi="宋体" w:eastAsia="宋体" w:cs="宋体"/>
          <w:szCs w:val="21"/>
          <w:highlight w:val="none"/>
          <w:u w:val="single"/>
        </w:rPr>
        <w:t xml:space="preserve">                             </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说明：</w:t>
      </w:r>
      <w:r/>
    </w:p>
    <w:p>
      <w:pPr>
        <w:numPr>
          <w:ilvl w:val="0"/>
          <w:numId w:val="9"/>
        </w:numPr>
        <w:ind w:firstLine="422"/>
        <w:jc w:val="left"/>
        <w:spacing w:line="360" w:lineRule="auto"/>
        <w:shd w:val="clear" w:color="auto" w:fill="ffffff"/>
        <w:widowControl/>
        <w:rPr>
          <w:rFonts w:hint="eastAsia" w:ascii="宋体" w:hAnsi="宋体" w:eastAsia="宋体" w:cs="宋体"/>
          <w:b/>
          <w:bCs/>
          <w:szCs w:val="21"/>
          <w:highlight w:val="none"/>
        </w:rPr>
      </w:pPr>
      <w:r/>
      <w:bookmarkStart w:id="21" w:name="_Toc12264"/>
      <w:r>
        <w:rPr>
          <w:rFonts w:hint="eastAsia" w:ascii="宋体" w:hAnsi="宋体" w:eastAsia="宋体" w:cs="宋体"/>
          <w:b/>
          <w:bCs/>
          <w:szCs w:val="21"/>
          <w:highlight w:val="none"/>
        </w:rPr>
        <w:t xml:space="preserve">本项目仅接受一个价格，不得填报有选择性报价方案。如有优惠条款须注明，但不得影响报价，影响项目履约交付。</w:t>
      </w:r>
      <w:r/>
    </w:p>
    <w:p>
      <w:pPr>
        <w:ind w:firstLine="420"/>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2、“投标标的是否全部由小微企业提供</w:t>
      </w:r>
      <w:r>
        <w:rPr>
          <w:rFonts w:hint="eastAsia" w:ascii="宋体" w:hAnsi="宋体" w:eastAsia="宋体" w:cs="宋体"/>
          <w:b/>
          <w:bCs/>
          <w:szCs w:val="21"/>
          <w:highlight w:val="none"/>
          <w:lang w:val="zh-CN"/>
        </w:rPr>
        <w:t xml:space="preserve">”栏内填写“是”或“否”。如填写“是”，</w:t>
      </w:r>
      <w:r>
        <w:rPr>
          <w:rFonts w:hint="eastAsia" w:ascii="宋体" w:hAnsi="宋体" w:eastAsia="宋体" w:cs="宋体"/>
          <w:b/>
          <w:bCs/>
          <w:szCs w:val="21"/>
          <w:highlight w:val="none"/>
        </w:rPr>
        <w:t xml:space="preserve">投标人应按招标文件要求提供《中小企业声明函》、《残疾人福利性单位声明函》、《属于监狱企业的证明文件》。如未按要求提供、填写，不享受价格扣除。</w:t>
      </w:r>
      <w:r/>
    </w:p>
    <w:p>
      <w:pPr>
        <w:jc w:val="left"/>
        <w:spacing w:line="360" w:lineRule="auto"/>
        <w:shd w:val="clear" w:color="auto" w:fill="ffffff"/>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br w:type="page" w:clear="all"/>
      </w:r>
      <w:r/>
    </w:p>
    <w:p>
      <w:pPr>
        <w:jc w:val="left"/>
        <w:spacing w:line="360" w:lineRule="auto"/>
        <w:shd w:val="clear" w:color="auto" w:fill="ffffff"/>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附件四、分项报价表格式</w:t>
      </w:r>
      <w:bookmarkEnd w:id="21"/>
      <w:r/>
      <w:r/>
    </w:p>
    <w:p>
      <w:pPr>
        <w:jc w:val="center"/>
        <w:spacing w:line="360" w:lineRule="auto"/>
        <w:shd w:val="clear" w:color="auto" w:fill="ffffff"/>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分项报价表</w:t>
      </w:r>
      <w:r/>
    </w:p>
    <w:p>
      <w:pPr>
        <w:jc w:val="left"/>
        <w:spacing w:line="360" w:lineRule="auto"/>
        <w:shd w:val="clear" w:color="auto" w:fill="ffffff"/>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如有，格式自拟。</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投标单位（加盖电子公章）：</w:t>
      </w:r>
      <w:r>
        <w:rPr>
          <w:rFonts w:hint="eastAsia" w:ascii="宋体" w:hAnsi="宋体" w:eastAsia="宋体" w:cs="宋体"/>
          <w:szCs w:val="21"/>
          <w:highlight w:val="none"/>
          <w:u w:val="single"/>
        </w:rPr>
        <w:t xml:space="preserve">                             </w:t>
      </w:r>
      <w:r/>
    </w:p>
    <w:p>
      <w:pPr>
        <w:jc w:val="left"/>
        <w:pageBreakBefore/>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附件五、采购需求偏离表格式</w:t>
      </w:r>
      <w:r/>
    </w:p>
    <w:p>
      <w:pPr>
        <w:ind w:left="435"/>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ind w:left="420"/>
        <w:jc w:val="center"/>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 w:val="36"/>
          <w:szCs w:val="36"/>
          <w:highlight w:val="none"/>
        </w:rPr>
        <w:t xml:space="preserve">采购需求偏离表</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ind w:firstLine="84"/>
        <w:jc w:val="left"/>
        <w:spacing w:line="360" w:lineRule="auto"/>
        <w:widowControl/>
        <w:tabs>
          <w:tab w:val="left" w:pos="393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项目名称：</w:t>
      </w:r>
      <w:r>
        <w:rPr>
          <w:rFonts w:hint="eastAsia" w:ascii="宋体" w:hAnsi="宋体" w:eastAsia="宋体" w:cs="宋体"/>
          <w:szCs w:val="21"/>
          <w:highlight w:val="none"/>
        </w:rPr>
        <w:tab/>
      </w:r>
      <w:r>
        <w:rPr>
          <w:rFonts w:hint="eastAsia" w:ascii="宋体" w:hAnsi="宋体" w:eastAsia="宋体" w:cs="宋体"/>
          <w:szCs w:val="21"/>
          <w:highlight w:val="none"/>
        </w:rPr>
        <w:t xml:space="preserve">项目编号：         </w:t>
      </w:r>
      <w:r/>
    </w:p>
    <w:tbl>
      <w:tblPr>
        <w:tblStyle w:val="849"/>
        <w:tblW w:w="8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0"/>
        <w:gridCol w:w="1676"/>
        <w:gridCol w:w="1926"/>
        <w:gridCol w:w="3008"/>
        <w:gridCol w:w="1243"/>
      </w:tblGrid>
      <w:tr>
        <w:trPr>
          <w:jc w:val="center"/>
          <w:trHeight w:val="284"/>
        </w:trPr>
        <w:tc>
          <w:tcPr>
            <w:tcMar>
              <w:left w:w="10" w:type="dxa"/>
              <w:top w:w="0" w:type="dxa"/>
              <w:right w:w="10" w:type="dxa"/>
              <w:bottom w:w="0" w:type="dxa"/>
            </w:tcMar>
            <w:tcW w:w="640"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p>
        </w:tc>
        <w:tc>
          <w:tcPr>
            <w:tcMar>
              <w:left w:w="10" w:type="dxa"/>
              <w:top w:w="0" w:type="dxa"/>
              <w:right w:w="10" w:type="dxa"/>
              <w:bottom w:w="0" w:type="dxa"/>
            </w:tcMar>
            <w:tcW w:w="1676"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招标文件条目号</w:t>
            </w:r>
            <w:r/>
          </w:p>
        </w:tc>
        <w:tc>
          <w:tcPr>
            <w:tcMar>
              <w:left w:w="10" w:type="dxa"/>
              <w:top w:w="0" w:type="dxa"/>
              <w:right w:w="10" w:type="dxa"/>
              <w:bottom w:w="0" w:type="dxa"/>
            </w:tcMar>
            <w:tcW w:w="1926"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招标要求规格</w:t>
            </w:r>
            <w:r/>
          </w:p>
        </w:tc>
        <w:tc>
          <w:tcPr>
            <w:tcMar>
              <w:left w:w="10" w:type="dxa"/>
              <w:top w:w="0" w:type="dxa"/>
              <w:right w:w="10" w:type="dxa"/>
              <w:bottom w:w="0" w:type="dxa"/>
            </w:tcMar>
            <w:tcW w:w="3008"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投标响应</w:t>
            </w:r>
            <w:r/>
          </w:p>
        </w:tc>
        <w:tc>
          <w:tcPr>
            <w:tcMar>
              <w:left w:w="10" w:type="dxa"/>
              <w:top w:w="0" w:type="dxa"/>
              <w:right w:w="10" w:type="dxa"/>
              <w:bottom w:w="0" w:type="dxa"/>
            </w:tcMar>
            <w:tcW w:w="1243"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偏离</w:t>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67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92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300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243"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67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92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300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243"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67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92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300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243"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67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92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300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243"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67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92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300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243"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67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92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300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243"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r>
    </w:tbl>
    <w:p>
      <w:pPr>
        <w:jc w:val="left"/>
        <w:keepLines w:val="0"/>
        <w:keepNext w:val="0"/>
        <w:pageBreakBefore w:val="0"/>
        <w:spacing w:after="0"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说明：</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如果行数不够，请自行增加。</w:t>
      </w:r>
      <w:r/>
    </w:p>
    <w:p>
      <w:pPr>
        <w:ind w:firstLine="630"/>
        <w:jc w:val="left"/>
        <w:keepLines w:val="0"/>
        <w:keepNext w:val="0"/>
        <w:pageBreakBefore w:val="0"/>
        <w:spacing w:after="0"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投标文件采购需求部分内容响应存在正偏离或负偏离的，请在本表中逐条列出。未列出的，视为响应招标文件要求。如果行数不够，请自行增加。</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投标单位（加盖电子公章）：</w:t>
      </w:r>
      <w:r>
        <w:rPr>
          <w:rFonts w:hint="eastAsia" w:ascii="宋体" w:hAnsi="宋体" w:eastAsia="宋体" w:cs="宋体"/>
          <w:szCs w:val="21"/>
          <w:highlight w:val="none"/>
          <w:u w:val="single"/>
        </w:rPr>
        <w:t xml:space="preserve">                             </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br w:type="page" w:clear="all"/>
      </w:r>
      <w:r>
        <w:rPr>
          <w:rFonts w:hint="eastAsia" w:ascii="宋体" w:hAnsi="宋体" w:eastAsia="宋体" w:cs="宋体"/>
          <w:b/>
          <w:bCs/>
          <w:szCs w:val="21"/>
          <w:highlight w:val="none"/>
        </w:rPr>
        <w:t xml:space="preserve">附件六、商务条款偏离表格式</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ind w:left="420"/>
        <w:jc w:val="center"/>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 w:val="36"/>
          <w:szCs w:val="36"/>
          <w:highlight w:val="none"/>
        </w:rPr>
        <w:t xml:space="preserve">商务条款偏离表</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 w:val="24"/>
          <w:highlight w:val="none"/>
        </w:rPr>
        <w:t xml:space="preserve"> </w:t>
      </w:r>
      <w:r/>
    </w:p>
    <w:p>
      <w:pPr>
        <w:ind w:firstLine="97"/>
        <w:jc w:val="left"/>
        <w:spacing w:line="360" w:lineRule="auto"/>
        <w:widowControl/>
        <w:tabs>
          <w:tab w:val="left" w:pos="432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项目名称：</w:t>
      </w:r>
      <w:r>
        <w:rPr>
          <w:rFonts w:hint="eastAsia" w:ascii="宋体" w:hAnsi="宋体" w:eastAsia="宋体" w:cs="宋体"/>
          <w:szCs w:val="21"/>
          <w:highlight w:val="none"/>
        </w:rPr>
        <w:tab/>
      </w:r>
      <w:r>
        <w:rPr>
          <w:rFonts w:hint="eastAsia" w:ascii="宋体" w:hAnsi="宋体" w:eastAsia="宋体" w:cs="宋体"/>
          <w:szCs w:val="21"/>
          <w:highlight w:val="none"/>
        </w:rPr>
        <w:t xml:space="preserve">项目编号：         </w:t>
      </w:r>
      <w:r/>
    </w:p>
    <w:tbl>
      <w:tblPr>
        <w:tblStyle w:val="849"/>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r>
    </w:tbl>
    <w:p>
      <w:pPr>
        <w:jc w:val="left"/>
        <w:keepLines w:val="0"/>
        <w:keepNext w:val="0"/>
        <w:pageBreakBefore w:val="0"/>
        <w:spacing w:after="0"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说明：</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如果行数不够，请自行增加。</w:t>
      </w:r>
      <w:r/>
    </w:p>
    <w:p>
      <w:pPr>
        <w:ind w:firstLine="630"/>
        <w:jc w:val="left"/>
        <w:keepLines w:val="0"/>
        <w:keepNext w:val="0"/>
        <w:pageBreakBefore w:val="0"/>
        <w:spacing w:after="0"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投标文件采购需求部分内容响应存在正偏离或负偏离的，请在本表中逐条列出。未列出的，视为响应招标文件要求。如果行数不够，请自行增加。</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投标单位（加盖电子公章）：</w:t>
      </w:r>
      <w:r>
        <w:rPr>
          <w:rFonts w:hint="eastAsia" w:ascii="宋体" w:hAnsi="宋体" w:eastAsia="宋体" w:cs="宋体"/>
          <w:szCs w:val="21"/>
          <w:highlight w:val="none"/>
          <w:u w:val="single"/>
        </w:rPr>
        <w:t xml:space="preserve">                             </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jc w:val="left"/>
        <w:spacing w:line="360" w:lineRule="auto"/>
        <w:shd w:val="clear" w:color="auto" w:fill="ffffff"/>
        <w:widowControl/>
        <w:rPr>
          <w:rFonts w:hint="eastAsia" w:ascii="宋体" w:hAnsi="宋体" w:eastAsia="宋体" w:cs="宋体"/>
          <w:b/>
          <w:szCs w:val="21"/>
          <w:highlight w:val="none"/>
          <w:lang w:val="zh-CN"/>
        </w:rPr>
      </w:pPr>
      <w:r>
        <w:rPr>
          <w:rFonts w:hint="eastAsia" w:ascii="宋体" w:hAnsi="宋体" w:eastAsia="宋体" w:cs="宋体"/>
          <w:b/>
          <w:bCs/>
          <w:szCs w:val="21"/>
          <w:highlight w:val="none"/>
        </w:rPr>
        <w:br w:type="page" w:clear="all"/>
      </w:r>
      <w:r>
        <w:rPr>
          <w:rFonts w:hint="eastAsia" w:ascii="宋体" w:hAnsi="宋体" w:eastAsia="宋体" w:cs="宋体"/>
          <w:b/>
          <w:bCs/>
          <w:szCs w:val="21"/>
          <w:highlight w:val="none"/>
        </w:rPr>
        <w:t xml:space="preserve">附件七、</w:t>
      </w:r>
      <w:r>
        <w:rPr>
          <w:rFonts w:hint="eastAsia" w:ascii="宋体" w:hAnsi="宋体" w:eastAsia="宋体" w:cs="宋体"/>
          <w:b/>
          <w:szCs w:val="21"/>
          <w:highlight w:val="none"/>
          <w:lang w:val="zh-CN"/>
        </w:rPr>
        <w:t xml:space="preserve">技术说明与服务方案</w:t>
      </w:r>
      <w:r/>
    </w:p>
    <w:p>
      <w:pPr>
        <w:jc w:val="left"/>
        <w:spacing w:line="360" w:lineRule="auto"/>
        <w:shd w:val="clear" w:color="auto" w:fill="ffffff"/>
        <w:widowControl/>
        <w:rPr>
          <w:rFonts w:hint="eastAsia" w:ascii="宋体" w:hAnsi="宋体" w:eastAsia="宋体" w:cs="宋体"/>
          <w:b/>
          <w:szCs w:val="21"/>
          <w:highlight w:val="none"/>
          <w:lang w:val="zh-CN"/>
        </w:rPr>
      </w:pPr>
      <w:r>
        <w:rPr>
          <w:rFonts w:hint="eastAsia" w:ascii="宋体" w:hAnsi="宋体" w:eastAsia="宋体" w:cs="宋体"/>
          <w:b/>
          <w:szCs w:val="21"/>
          <w:highlight w:val="none"/>
          <w:lang w:val="zh-CN"/>
        </w:rPr>
      </w:r>
      <w:r/>
    </w:p>
    <w:p>
      <w:pPr>
        <w:pStyle w:val="1180"/>
        <w:ind w:firstLine="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技术方案及服务承诺应根据招标人对项目的要求、评标标准的要求及项目本身的特点编写。</w:t>
      </w:r>
      <w:r/>
    </w:p>
    <w:p>
      <w:pPr>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 </w:t>
      </w:r>
      <w:r/>
    </w:p>
    <w:p>
      <w:pPr>
        <w:spacing w:line="460" w:lineRule="atLeast"/>
        <w:widowControl/>
        <w:rPr>
          <w:rFonts w:hint="eastAsia" w:ascii="宋体" w:hAnsi="宋体" w:eastAsia="宋体" w:cs="宋体"/>
          <w:b/>
          <w:bCs/>
          <w:sz w:val="24"/>
          <w:highlight w:val="none"/>
        </w:rPr>
      </w:pPr>
      <w:r>
        <w:rPr>
          <w:rFonts w:hint="eastAsia" w:ascii="宋体" w:hAnsi="宋体" w:eastAsia="宋体" w:cs="宋体"/>
          <w:highlight w:val="none"/>
        </w:rPr>
        <w:br w:type="page" w:clear="all"/>
      </w:r>
      <w:r>
        <w:rPr>
          <w:rFonts w:hint="eastAsia" w:ascii="宋体" w:hAnsi="宋体" w:eastAsia="宋体" w:cs="宋体"/>
          <w:b/>
          <w:bCs/>
          <w:sz w:val="24"/>
          <w:highlight w:val="none"/>
        </w:rPr>
        <w:t xml:space="preserve">附件八、拟参与本项目服务人员一览表</w:t>
      </w:r>
      <w:r/>
    </w:p>
    <w:p>
      <w:pPr>
        <w:spacing w:line="460" w:lineRule="atLeast"/>
        <w:widowControl/>
        <w:rPr>
          <w:rFonts w:hint="eastAsia" w:ascii="宋体" w:hAnsi="宋体" w:eastAsia="宋体" w:cs="宋体"/>
          <w:b/>
          <w:bCs/>
          <w:sz w:val="24"/>
          <w:highlight w:val="none"/>
        </w:rPr>
      </w:pPr>
      <w:r>
        <w:rPr>
          <w:rFonts w:hint="eastAsia" w:ascii="宋体" w:hAnsi="宋体" w:eastAsia="宋体" w:cs="宋体"/>
          <w:b/>
          <w:bCs/>
          <w:sz w:val="24"/>
          <w:highlight w:val="none"/>
        </w:rPr>
      </w:r>
      <w:r/>
    </w:p>
    <w:p>
      <w:pPr>
        <w:jc w:val="center"/>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拟参与本项目服务人员一览表</w:t>
      </w:r>
      <w:r/>
    </w:p>
    <w:p>
      <w:pPr>
        <w:jc w:val="center"/>
        <w:widowControl/>
        <w:rPr>
          <w:rFonts w:hint="eastAsia" w:ascii="宋体" w:hAnsi="宋体" w:eastAsia="宋体" w:cs="宋体"/>
          <w:b/>
          <w:bCs/>
          <w:sz w:val="24"/>
          <w:highlight w:val="none"/>
        </w:rPr>
      </w:pPr>
      <w:r>
        <w:rPr>
          <w:rFonts w:hint="eastAsia" w:ascii="宋体" w:hAnsi="宋体" w:eastAsia="宋体" w:cs="宋体"/>
          <w:b/>
          <w:bCs/>
          <w:sz w:val="24"/>
          <w:highlight w:val="none"/>
        </w:rPr>
      </w:r>
      <w:r/>
    </w:p>
    <w:p>
      <w:pPr>
        <w:widowControl/>
        <w:rPr>
          <w:rFonts w:hint="eastAsia" w:ascii="宋体" w:hAnsi="宋体" w:eastAsia="宋体" w:cs="宋体"/>
          <w:szCs w:val="21"/>
          <w:highlight w:val="none"/>
        </w:rPr>
      </w:pPr>
      <w:r>
        <w:rPr>
          <w:rFonts w:hint="eastAsia" w:ascii="宋体" w:hAnsi="宋体" w:eastAsia="宋体" w:cs="宋体"/>
          <w:szCs w:val="21"/>
          <w:highlight w:val="none"/>
        </w:rPr>
        <w:t xml:space="preserve">项目名称：</w:t>
      </w:r>
      <w:r>
        <w:rPr>
          <w:rFonts w:hint="eastAsia" w:ascii="宋体" w:hAnsi="宋体" w:eastAsia="宋体" w:cs="宋体"/>
          <w:szCs w:val="21"/>
          <w:highlight w:val="none"/>
        </w:rPr>
        <w:tab/>
      </w:r>
      <w:r>
        <w:rPr>
          <w:rFonts w:hint="eastAsia" w:ascii="宋体" w:hAnsi="宋体" w:eastAsia="宋体" w:cs="宋体"/>
          <w:szCs w:val="21"/>
          <w:highlight w:val="none"/>
        </w:rPr>
        <w:t xml:space="preserve">                项目编号：                </w:t>
      </w:r>
      <w:r/>
    </w:p>
    <w:tbl>
      <w:tblPr>
        <w:tblStyle w:val="849"/>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708"/>
        <w:gridCol w:w="1188"/>
        <w:gridCol w:w="880"/>
        <w:gridCol w:w="941"/>
        <w:gridCol w:w="1506"/>
        <w:gridCol w:w="1236"/>
        <w:gridCol w:w="1127"/>
        <w:gridCol w:w="1131"/>
      </w:tblGrid>
      <w:tr>
        <w:trPr>
          <w:jc w:val="center"/>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681" w:type="pct"/>
            <w:vAlign w:val="center"/>
            <w:textDirection w:val="lrTb"/>
            <w:noWrap w:val="false"/>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504" w:type="pct"/>
            <w:vAlign w:val="center"/>
            <w:textDirection w:val="lrTb"/>
            <w:noWrap w:val="false"/>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539" w:type="pct"/>
            <w:vAlign w:val="center"/>
            <w:textDirection w:val="lrTb"/>
            <w:noWrap w:val="false"/>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863" w:type="pct"/>
            <w:vAlign w:val="center"/>
            <w:textDirection w:val="lrTb"/>
            <w:noWrap w:val="false"/>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708" w:type="pct"/>
            <w:vAlign w:val="center"/>
            <w:textDirection w:val="lrTb"/>
            <w:noWrap w:val="false"/>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646" w:type="pct"/>
            <w:vAlign w:val="center"/>
            <w:textDirection w:val="lrTb"/>
            <w:noWrap w:val="false"/>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648" w:type="pct"/>
            <w:vAlign w:val="center"/>
            <w:textDirection w:val="lrTb"/>
            <w:noWrap w:val="false"/>
          </w:tcPr>
          <w:p>
            <w:pPr>
              <w:jc w:val="center"/>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406"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8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04"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63"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8"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46"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48"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06"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8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04"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63"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8"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46"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48"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06"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8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04"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63"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8"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46"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48"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06"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8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04"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63"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8"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46"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48"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06"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8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04"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63"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8"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46"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48"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06"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8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04"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63"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8"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46"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48"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06"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8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04"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63"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8"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46"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48"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06"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81"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04"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63"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8"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46"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48" w:type="pct"/>
            <w:textDirection w:val="lrTb"/>
            <w:noWrap w:val="false"/>
          </w:tcPr>
          <w:p>
            <w:pPr>
              <w:widowControl/>
              <w:rPr>
                <w:rFonts w:hint="eastAsia" w:ascii="宋体" w:hAnsi="宋体" w:eastAsia="宋体" w:cs="宋体"/>
                <w:szCs w:val="21"/>
                <w:highlight w:val="none"/>
              </w:rPr>
            </w:pPr>
            <w:r>
              <w:rPr>
                <w:rFonts w:hint="eastAsia" w:ascii="宋体" w:hAnsi="宋体" w:eastAsia="宋体" w:cs="宋体"/>
                <w:szCs w:val="21"/>
                <w:highlight w:val="none"/>
              </w:rPr>
            </w:r>
            <w:r/>
          </w:p>
        </w:tc>
      </w:tr>
    </w:tbl>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投标单位（加盖电子公章）：</w:t>
      </w:r>
      <w:r>
        <w:rPr>
          <w:rFonts w:hint="eastAsia" w:ascii="宋体" w:hAnsi="宋体" w:eastAsia="宋体" w:cs="宋体"/>
          <w:szCs w:val="21"/>
          <w:highlight w:val="none"/>
          <w:u w:val="single"/>
        </w:rPr>
        <w:t xml:space="preserve">                             </w:t>
      </w:r>
      <w:r/>
    </w:p>
    <w:p>
      <w:pPr>
        <w:widowControl/>
        <w:rPr>
          <w:rFonts w:hint="eastAsia" w:ascii="宋体" w:hAnsi="宋体" w:eastAsia="宋体" w:cs="宋体"/>
          <w:szCs w:val="21"/>
          <w:highlight w:val="none"/>
        </w:rPr>
      </w:pPr>
      <w:r>
        <w:rPr>
          <w:rFonts w:hint="eastAsia" w:ascii="宋体" w:hAnsi="宋体" w:eastAsia="宋体" w:cs="宋体"/>
          <w:szCs w:val="21"/>
          <w:highlight w:val="none"/>
        </w:rPr>
      </w:r>
      <w:r/>
    </w:p>
    <w:p>
      <w:pPr>
        <w:widowControl/>
        <w:rPr>
          <w:rFonts w:hint="eastAsia" w:ascii="宋体" w:hAnsi="宋体" w:eastAsia="宋体" w:cs="宋体"/>
          <w:b/>
          <w:bCs/>
          <w:szCs w:val="21"/>
          <w:highlight w:val="none"/>
        </w:rPr>
      </w:pPr>
      <w:r>
        <w:rPr>
          <w:rFonts w:hint="eastAsia" w:ascii="宋体" w:hAnsi="宋体" w:eastAsia="宋体" w:cs="宋体"/>
          <w:b/>
          <w:bCs/>
          <w:szCs w:val="21"/>
          <w:highlight w:val="none"/>
        </w:rPr>
      </w:r>
      <w:r/>
    </w:p>
    <w:p>
      <w:pPr>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br w:type="page" w:clear="all"/>
      </w:r>
      <w:r>
        <w:rPr>
          <w:rFonts w:hint="eastAsia" w:ascii="宋体" w:hAnsi="宋体" w:eastAsia="宋体" w:cs="宋体"/>
          <w:b/>
          <w:bCs/>
          <w:sz w:val="24"/>
          <w:highlight w:val="none"/>
        </w:rPr>
        <w:t xml:space="preserve">附件九、 投标人类似业绩情况表</w:t>
      </w:r>
      <w:r/>
    </w:p>
    <w:p>
      <w:pPr>
        <w:jc w:val="center"/>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r>
      <w:r/>
    </w:p>
    <w:p>
      <w:pPr>
        <w:jc w:val="center"/>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投标人类似业绩情况表</w:t>
      </w:r>
      <w:r/>
    </w:p>
    <w:p>
      <w:pPr>
        <w:jc w:val="left"/>
        <w:spacing w:line="360" w:lineRule="auto"/>
        <w:widowControl/>
        <w:rPr>
          <w:rFonts w:hint="eastAsia" w:ascii="宋体" w:hAnsi="宋体" w:eastAsia="宋体" w:cs="宋体"/>
          <w:b/>
          <w:bCs/>
          <w:sz w:val="24"/>
          <w:highlight w:val="none"/>
        </w:rPr>
      </w:pPr>
      <w:r>
        <w:rPr>
          <w:rFonts w:hint="eastAsia" w:ascii="宋体" w:hAnsi="宋体" w:eastAsia="宋体" w:cs="宋体"/>
          <w:szCs w:val="21"/>
          <w:highlight w:val="none"/>
        </w:rPr>
        <w:t xml:space="preserve">项目名称：</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ab/>
      </w:r>
      <w:r>
        <w:rPr>
          <w:rFonts w:hint="eastAsia" w:ascii="宋体" w:hAnsi="宋体" w:eastAsia="宋体" w:cs="宋体"/>
          <w:szCs w:val="21"/>
          <w:highlight w:val="none"/>
        </w:rPr>
        <w:t xml:space="preserve">项目编号：</w:t>
      </w:r>
      <w:r/>
    </w:p>
    <w:tbl>
      <w:tblPr>
        <w:tblStyle w:val="849"/>
        <w:tblW w:w="8436"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t xml:space="preserve">项目</w:t>
            </w:r>
            <w:r/>
          </w:p>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t xml:space="preserve">签约及服务</w:t>
            </w:r>
            <w:r/>
          </w:p>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highlight w:val="none"/>
              </w:rPr>
            </w:pPr>
            <w:r>
              <w:rPr>
                <w:rFonts w:hint="eastAsia" w:ascii="宋体" w:hAnsi="宋体" w:eastAsia="宋体" w:cs="宋体"/>
                <w:szCs w:val="21"/>
                <w:highlight w:val="none"/>
              </w:rPr>
            </w:r>
            <w:r/>
          </w:p>
        </w:tc>
      </w:tr>
    </w:tbl>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投标单位（加盖电子公章）：</w:t>
      </w:r>
      <w:r>
        <w:rPr>
          <w:rFonts w:hint="eastAsia" w:ascii="宋体" w:hAnsi="宋体" w:eastAsia="宋体" w:cs="宋体"/>
          <w:szCs w:val="21"/>
          <w:highlight w:val="none"/>
          <w:u w:val="single"/>
        </w:rPr>
        <w:t xml:space="preserve">                             </w:t>
      </w:r>
      <w:r/>
    </w:p>
    <w:p>
      <w:pPr>
        <w:spacing w:line="360" w:lineRule="auto"/>
        <w:widowControl/>
        <w:rPr>
          <w:rFonts w:hint="eastAsia" w:ascii="宋体" w:hAnsi="宋体" w:eastAsia="宋体" w:cs="宋体"/>
          <w:b/>
          <w:bCs/>
          <w:szCs w:val="21"/>
          <w:highlight w:val="none"/>
        </w:rPr>
      </w:pPr>
      <w:r>
        <w:rPr>
          <w:rFonts w:hint="eastAsia" w:ascii="宋体" w:hAnsi="宋体" w:eastAsia="宋体" w:cs="宋体"/>
          <w:b/>
          <w:bCs/>
          <w:szCs w:val="21"/>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br w:type="page" w:clear="all"/>
      </w:r>
      <w:r/>
    </w:p>
    <w:p>
      <w:pPr>
        <w:spacing w:line="360" w:lineRule="auto"/>
        <w:rPr>
          <w:rFonts w:hint="eastAsia" w:ascii="宋体" w:hAnsi="宋体" w:eastAsia="宋体" w:cs="宋体"/>
          <w:b/>
          <w:bCs/>
          <w:highlight w:val="none"/>
        </w:rPr>
      </w:pPr>
      <w:r>
        <w:rPr>
          <w:rFonts w:hint="eastAsia" w:ascii="宋体" w:hAnsi="宋体" w:eastAsia="宋体" w:cs="宋体"/>
          <w:b/>
          <w:highlight w:val="none"/>
        </w:rPr>
        <w:t xml:space="preserve">附件十</w:t>
      </w:r>
      <w:r>
        <w:rPr>
          <w:rFonts w:hint="eastAsia" w:ascii="宋体" w:hAnsi="宋体" w:eastAsia="宋体" w:cs="宋体"/>
          <w:b/>
          <w:bCs/>
          <w:highlight w:val="none"/>
        </w:rPr>
        <w:t xml:space="preserve">、企业声明函格式</w:t>
      </w:r>
      <w:r/>
    </w:p>
    <w:p>
      <w:pPr>
        <w:jc w:val="center"/>
        <w:spacing w:before="312" w:after="312" w:line="480" w:lineRule="auto"/>
        <w:rPr>
          <w:rFonts w:hint="eastAsia" w:ascii="宋体" w:hAnsi="宋体" w:eastAsia="宋体" w:cs="宋体"/>
          <w:b/>
          <w:bCs/>
          <w:sz w:val="28"/>
          <w:szCs w:val="28"/>
          <w:highlight w:val="none"/>
        </w:rPr>
      </w:pPr>
      <w:r/>
      <w:bookmarkStart w:id="22" w:name="OLE_LINK14"/>
      <w:r/>
      <w:bookmarkStart w:id="23" w:name="OLE_LINK13"/>
      <w:r>
        <w:rPr>
          <w:rFonts w:hint="eastAsia" w:ascii="宋体" w:hAnsi="宋体" w:eastAsia="宋体" w:cs="宋体"/>
          <w:b/>
          <w:bCs/>
          <w:sz w:val="28"/>
          <w:szCs w:val="28"/>
          <w:highlight w:val="none"/>
        </w:rPr>
        <w:t xml:space="preserve">中小企业声明函（工程、服务）</w:t>
      </w:r>
      <w:r/>
    </w:p>
    <w:p>
      <w:pPr>
        <w:ind w:firstLine="420"/>
        <w:jc w:val="left"/>
        <w:spacing w:line="440" w:lineRule="exact"/>
        <w:widowControl/>
        <w:rPr>
          <w:rFonts w:hint="eastAsia" w:ascii="宋体" w:hAnsi="宋体" w:eastAsia="宋体" w:cs="宋体"/>
          <w:szCs w:val="21"/>
          <w:highlight w:val="none"/>
        </w:rPr>
      </w:pPr>
      <w:r>
        <w:rPr>
          <w:rFonts w:hint="eastAsia" w:ascii="宋体" w:hAnsi="宋体" w:eastAsia="宋体" w:cs="宋体"/>
          <w:highlight w:val="none"/>
        </w:rPr>
        <w:t xml:space="preserve">本公司（联合体）郑重声明，根据《政府采购促进中小企业发展管理办法》（财库〔2020〕）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firstLine="420"/>
        <w:jc w:val="left"/>
        <w:spacing w:line="440" w:lineRule="exact"/>
        <w:widowControl/>
        <w:rPr>
          <w:rFonts w:hint="eastAsia" w:ascii="宋体" w:hAnsi="宋体" w:eastAsia="宋体" w:cs="宋体"/>
          <w:highlight w:val="none"/>
        </w:rPr>
      </w:pPr>
      <w:r>
        <w:rPr>
          <w:rFonts w:hint="eastAsia" w:ascii="宋体" w:hAnsi="宋体" w:eastAsia="宋体" w:cs="宋体"/>
          <w:highlight w:val="none"/>
          <w:u w:val="single"/>
        </w:rPr>
        <w:t xml:space="preserve">（标的名称）</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（采购文件中明确的所属行业）</w:t>
      </w:r>
      <w:r>
        <w:rPr>
          <w:rFonts w:hint="eastAsia" w:ascii="宋体" w:hAnsi="宋体" w:eastAsia="宋体" w:cs="宋体"/>
          <w:highlight w:val="none"/>
        </w:rPr>
        <w:t xml:space="preserve">, 承建（承接）企业为（企业名称）,从业人员</w:t>
      </w:r>
      <w:r>
        <w:rPr>
          <w:rFonts w:hint="eastAsia" w:ascii="宋体" w:hAnsi="宋体" w:eastAsia="宋体" w:cs="宋体"/>
          <w:highlight w:val="none"/>
          <w:u w:val="single"/>
        </w:rPr>
        <w:tab/>
      </w:r>
      <w:r>
        <w:rPr>
          <w:rFonts w:hint="eastAsia" w:ascii="宋体" w:hAnsi="宋体" w:eastAsia="宋体" w:cs="宋体"/>
          <w:highlight w:val="none"/>
          <w:u w:val="single"/>
        </w:rPr>
        <w:t xml:space="preserve">人</w:t>
      </w:r>
      <w:r>
        <w:rPr>
          <w:rFonts w:hint="eastAsia" w:ascii="宋体" w:hAnsi="宋体" w:eastAsia="宋体" w:cs="宋体"/>
          <w:highlight w:val="none"/>
        </w:rPr>
        <w:t xml:space="preserve">，营业收入为</w:t>
      </w:r>
      <w:r>
        <w:rPr>
          <w:rFonts w:hint="eastAsia" w:ascii="宋体" w:hAnsi="宋体" w:eastAsia="宋体" w:cs="宋体"/>
          <w:highlight w:val="none"/>
          <w:u w:val="single"/>
        </w:rPr>
        <w:tab/>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ab/>
      </w:r>
      <w:r>
        <w:rPr>
          <w:rFonts w:hint="eastAsia" w:ascii="宋体" w:hAnsi="宋体" w:eastAsia="宋体" w:cs="宋体"/>
          <w:highlight w:val="none"/>
        </w:rPr>
        <w:t xml:space="preserve">万元，属于（中型企业、小型企业、微型企业）；</w:t>
      </w:r>
      <w:r/>
    </w:p>
    <w:p>
      <w:pPr>
        <w:ind w:firstLine="420"/>
        <w:jc w:val="left"/>
        <w:spacing w:line="440" w:lineRule="exact"/>
        <w:widowControl/>
        <w:rPr>
          <w:rFonts w:hint="eastAsia" w:ascii="宋体" w:hAnsi="宋体" w:eastAsia="宋体" w:cs="宋体"/>
          <w:highlight w:val="none"/>
        </w:rPr>
      </w:pPr>
      <w:r>
        <w:rPr>
          <w:rFonts w:hint="eastAsia" w:ascii="宋体" w:hAnsi="宋体" w:eastAsia="宋体" w:cs="宋体"/>
          <w:highlight w:val="none"/>
          <w:u w:val="single"/>
        </w:rPr>
        <w:t xml:space="preserve">（标的名称）,</w:t>
      </w:r>
      <w:r>
        <w:rPr>
          <w:rFonts w:hint="eastAsia" w:ascii="宋体" w:hAnsi="宋体" w:eastAsia="宋体" w:cs="宋体"/>
          <w:highlight w:val="none"/>
        </w:rPr>
        <w:t xml:space="preserve">属于（采购文件中明确的所属行业）, 承建（承接）企业为（企业名称）,从业人员</w:t>
      </w:r>
      <w:r>
        <w:rPr>
          <w:rFonts w:hint="eastAsia" w:ascii="宋体" w:hAnsi="宋体" w:eastAsia="宋体" w:cs="宋体"/>
          <w:highlight w:val="none"/>
          <w:u w:val="single"/>
        </w:rPr>
        <w:tab/>
      </w:r>
      <w:r>
        <w:rPr>
          <w:rFonts w:hint="eastAsia" w:ascii="宋体" w:hAnsi="宋体" w:eastAsia="宋体" w:cs="宋体"/>
          <w:highlight w:val="none"/>
          <w:u w:val="single"/>
        </w:rPr>
        <w:t xml:space="preserve">人</w:t>
      </w:r>
      <w:r>
        <w:rPr>
          <w:rFonts w:hint="eastAsia" w:ascii="宋体" w:hAnsi="宋体" w:eastAsia="宋体" w:cs="宋体"/>
          <w:highlight w:val="none"/>
        </w:rPr>
        <w:t xml:space="preserve">，营业收入为</w:t>
      </w:r>
      <w:r>
        <w:rPr>
          <w:rFonts w:hint="eastAsia" w:ascii="宋体" w:hAnsi="宋体" w:eastAsia="宋体" w:cs="宋体"/>
          <w:highlight w:val="none"/>
          <w:u w:val="single"/>
        </w:rPr>
        <w:tab/>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ab/>
      </w:r>
      <w:r>
        <w:rPr>
          <w:rFonts w:hint="eastAsia" w:ascii="宋体" w:hAnsi="宋体" w:eastAsia="宋体" w:cs="宋体"/>
          <w:highlight w:val="none"/>
        </w:rPr>
        <w:t xml:space="preserve">万元，属于（中型企业、小型企业、微型企业）；</w:t>
      </w:r>
      <w:r>
        <w:rPr>
          <w:rFonts w:hint="eastAsia" w:ascii="宋体" w:hAnsi="宋体" w:eastAsia="宋体" w:cs="宋体"/>
          <w:highlight w:val="none"/>
        </w:rPr>
        <w:tab/>
      </w:r>
      <w:r/>
    </w:p>
    <w:p>
      <w:pPr>
        <w:ind w:firstLine="420"/>
        <w:jc w:val="left"/>
        <w:spacing w:line="440" w:lineRule="exact"/>
        <w:widowControl/>
        <w:rPr>
          <w:rFonts w:hint="eastAsia" w:ascii="宋体" w:hAnsi="宋体" w:eastAsia="宋体" w:cs="宋体"/>
          <w:highlight w:val="none"/>
        </w:rPr>
      </w:pPr>
      <w:r>
        <w:rPr>
          <w:rFonts w:hint="eastAsia" w:ascii="宋体" w:hAnsi="宋体" w:eastAsia="宋体" w:cs="宋体"/>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eastAsia="宋体" w:cs="宋体"/>
          <w:highlight w:val="none"/>
        </w:rPr>
      </w:pPr>
      <w:r>
        <w:rPr>
          <w:rFonts w:hint="eastAsia" w:ascii="宋体" w:hAnsi="宋体" w:eastAsia="宋体" w:cs="宋体"/>
          <w:highlight w:val="none"/>
        </w:rPr>
        <w:t xml:space="preserve">本企业对上述声明内容的真实性负责。如有虚假，将依法承担相应责任。</w:t>
      </w:r>
      <w:r/>
    </w:p>
    <w:p>
      <w:pPr>
        <w:ind w:firstLine="420"/>
        <w:jc w:val="left"/>
        <w:spacing w:line="440" w:lineRule="exact"/>
        <w:widowControl/>
        <w:rPr>
          <w:rFonts w:hint="eastAsia" w:ascii="宋体" w:hAnsi="宋体" w:eastAsia="宋体" w:cs="宋体"/>
          <w:highlight w:val="none"/>
        </w:rPr>
      </w:pPr>
      <w:r>
        <w:rPr>
          <w:rFonts w:hint="eastAsia" w:ascii="宋体" w:hAnsi="宋体" w:eastAsia="宋体" w:cs="宋体"/>
          <w:highlight w:val="none"/>
        </w:rPr>
      </w:r>
      <w:r/>
    </w:p>
    <w:p>
      <w:pPr>
        <w:ind w:firstLine="420"/>
        <w:jc w:val="left"/>
        <w:spacing w:line="440" w:lineRule="exact"/>
        <w:widowControl/>
        <w:rPr>
          <w:rFonts w:hint="eastAsia" w:ascii="宋体" w:hAnsi="宋体" w:eastAsia="宋体" w:cs="宋体"/>
          <w:highlight w:val="none"/>
        </w:rPr>
      </w:pPr>
      <w:r>
        <w:rPr>
          <w:rFonts w:hint="eastAsia" w:ascii="宋体" w:hAnsi="宋体" w:eastAsia="宋体" w:cs="宋体"/>
          <w:highlight w:val="none"/>
        </w:rPr>
      </w:r>
      <w:r/>
    </w:p>
    <w:p>
      <w:pPr>
        <w:ind w:firstLine="420"/>
        <w:jc w:val="left"/>
        <w:spacing w:line="440" w:lineRule="exact"/>
        <w:widowControl/>
        <w:rPr>
          <w:rFonts w:hint="eastAsia" w:ascii="宋体" w:hAnsi="宋体" w:eastAsia="宋体" w:cs="宋体"/>
          <w:highlight w:val="none"/>
        </w:rPr>
      </w:pPr>
      <w:r>
        <w:rPr>
          <w:rFonts w:hint="eastAsia" w:ascii="宋体" w:hAnsi="宋体" w:eastAsia="宋体" w:cs="宋体"/>
          <w:highlight w:val="none"/>
        </w:rPr>
      </w:r>
      <w:r/>
    </w:p>
    <w:p>
      <w:pPr>
        <w:ind w:firstLine="420"/>
        <w:jc w:val="right"/>
        <w:spacing w:line="440" w:lineRule="exact"/>
        <w:widowControl/>
        <w:rPr>
          <w:rFonts w:hint="eastAsia" w:ascii="宋体" w:hAnsi="宋体" w:eastAsia="宋体" w:cs="宋体"/>
          <w:highlight w:val="none"/>
        </w:rPr>
      </w:pPr>
      <w:r>
        <w:rPr>
          <w:rFonts w:hint="eastAsia" w:ascii="宋体" w:hAnsi="宋体" w:eastAsia="宋体" w:cs="宋体"/>
          <w:highlight w:val="none"/>
        </w:rPr>
        <w:t xml:space="preserve">企业名称</w:t>
      </w:r>
      <w:r>
        <w:rPr>
          <w:rFonts w:hint="eastAsia" w:ascii="宋体" w:hAnsi="宋体" w:eastAsia="宋体" w:cs="宋体"/>
          <w:szCs w:val="21"/>
          <w:highlight w:val="none"/>
        </w:rPr>
        <w:t xml:space="preserve">（加盖电子公章）</w:t>
      </w:r>
      <w:r>
        <w:rPr>
          <w:rFonts w:hint="eastAsia" w:ascii="宋体" w:hAnsi="宋体" w:eastAsia="宋体" w:cs="宋体"/>
          <w:highlight w:val="none"/>
        </w:rPr>
        <w:t xml:space="preserve">：</w:t>
      </w:r>
      <w:r/>
    </w:p>
    <w:p>
      <w:pPr>
        <w:ind w:firstLine="420"/>
        <w:jc w:val="left"/>
        <w:spacing w:line="360" w:lineRule="auto"/>
        <w:widowControl/>
        <w:rPr>
          <w:rFonts w:hint="eastAsia" w:ascii="宋体" w:hAnsi="宋体" w:eastAsia="宋体" w:cs="宋体"/>
          <w:highlight w:val="none"/>
        </w:rPr>
      </w:pPr>
      <w:r>
        <w:rPr>
          <w:rFonts w:hint="eastAsia" w:ascii="宋体" w:hAnsi="宋体" w:eastAsia="宋体" w:cs="宋体"/>
          <w:highlight w:val="none"/>
        </w:rPr>
        <w:t xml:space="preserve">                                                   日期：</w:t>
      </w:r>
      <w:r/>
    </w:p>
    <w:p>
      <w:pPr>
        <w:ind w:firstLine="420"/>
        <w:jc w:val="left"/>
        <w:spacing w:line="360" w:lineRule="auto"/>
        <w:widowControl/>
        <w:rPr>
          <w:rFonts w:hint="eastAsia" w:ascii="宋体" w:hAnsi="宋体" w:eastAsia="宋体" w:cs="宋体"/>
          <w:highlight w:val="none"/>
        </w:rPr>
      </w:pPr>
      <w:r>
        <w:rPr>
          <w:rFonts w:hint="eastAsia" w:ascii="宋体" w:hAnsi="宋体" w:eastAsia="宋体" w:cs="宋体"/>
          <w:highlight w:val="none"/>
        </w:rPr>
      </w:r>
      <w:r/>
    </w:p>
    <w:p>
      <w:pPr>
        <w:ind w:firstLine="420"/>
        <w:jc w:val="left"/>
        <w:spacing w:line="360" w:lineRule="auto"/>
        <w:widowControl/>
        <w:rPr>
          <w:rFonts w:hint="eastAsia" w:ascii="宋体" w:hAnsi="宋体" w:eastAsia="宋体" w:cs="宋体"/>
          <w:highlight w:val="none"/>
        </w:rPr>
      </w:pPr>
      <w:r>
        <w:rPr>
          <w:rFonts w:hint="eastAsia" w:ascii="宋体" w:hAnsi="宋体" w:eastAsia="宋体" w:cs="宋体"/>
          <w:highlight w:val="none"/>
        </w:rPr>
      </w:r>
      <w:r/>
    </w:p>
    <w:p>
      <w:pPr>
        <w:ind w:firstLine="422"/>
        <w:jc w:val="left"/>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注：从业人员、营业收入、资产总额填报上一年度数据，无上一年度数据的新成立企业可不填报。</w:t>
      </w:r>
      <w:r/>
    </w:p>
    <w:p>
      <w:pPr>
        <w:jc w:val="center"/>
        <w:spacing w:line="360" w:lineRule="auto"/>
        <w:rPr>
          <w:rFonts w:hint="eastAsia" w:ascii="宋体" w:hAnsi="宋体" w:eastAsia="宋体" w:cs="宋体"/>
          <w:b/>
          <w:bCs/>
          <w:sz w:val="28"/>
          <w:highlight w:val="none"/>
        </w:rPr>
        <w:sectPr>
          <w:footerReference w:type="default" r:id="rId14"/>
          <w:footerReference w:type="first" r:id="rId15"/>
          <w:footnotePr/>
          <w:endnotePr/>
          <w:type w:val="nextPage"/>
          <w:pgSz w:w="11906" w:h="16838" w:orient="portrait"/>
          <w:pgMar w:top="1440" w:right="1800" w:bottom="1440" w:left="1600" w:header="851" w:footer="992" w:gutter="0"/>
          <w:cols w:num="1" w:sep="0" w:space="720" w:equalWidth="1"/>
          <w:docGrid w:linePitch="360"/>
          <w:titlePg/>
        </w:sectPr>
      </w:pPr>
      <w:r>
        <w:rPr>
          <w:rFonts w:hint="eastAsia" w:ascii="宋体" w:hAnsi="宋体" w:eastAsia="宋体" w:cs="宋体"/>
          <w:b/>
          <w:bCs/>
          <w:sz w:val="28"/>
          <w:highlight w:val="none"/>
        </w:rPr>
      </w:r>
      <w:r/>
    </w:p>
    <w:p>
      <w:pPr>
        <w:jc w:val="center"/>
        <w:spacing w:line="360" w:lineRule="auto"/>
        <w:rPr>
          <w:rFonts w:hint="eastAsia" w:ascii="宋体" w:hAnsi="宋体" w:eastAsia="宋体" w:cs="宋体"/>
          <w:b/>
          <w:bCs/>
          <w:sz w:val="28"/>
          <w:highlight w:val="none"/>
        </w:rPr>
      </w:pPr>
      <w:r>
        <w:rPr>
          <w:rFonts w:hint="eastAsia" w:ascii="宋体" w:hAnsi="宋体" w:eastAsia="宋体" w:cs="宋体"/>
          <w:b/>
          <w:bCs/>
          <w:sz w:val="28"/>
          <w:highlight w:val="none"/>
        </w:rPr>
        <w:t xml:space="preserve">残疾人福利性单位声明函</w:t>
      </w:r>
      <w:bookmarkEnd w:id="22"/>
      <w:r/>
      <w:bookmarkEnd w:id="23"/>
      <w:r/>
      <w:r/>
    </w:p>
    <w:p>
      <w:pPr>
        <w:ind w:firstLine="420"/>
        <w:jc w:val="left"/>
        <w:spacing w:line="44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本单位对上述声明的真实性负责。如有虚假，将依法承担相应责任。</w:t>
      </w:r>
      <w:r/>
    </w:p>
    <w:p>
      <w:pPr>
        <w:ind w:firstLine="5040"/>
        <w:jc w:val="left"/>
        <w:spacing w:line="44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单位名称（加盖电子公章）：</w:t>
      </w:r>
      <w:r/>
    </w:p>
    <w:p>
      <w:pPr>
        <w:ind w:firstLine="5040"/>
        <w:jc w:val="left"/>
        <w:spacing w:line="44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日  期：</w:t>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jc w:val="center"/>
        <w:spacing w:line="360" w:lineRule="auto"/>
        <w:rPr>
          <w:rFonts w:hint="eastAsia" w:ascii="宋体" w:hAnsi="宋体" w:eastAsia="宋体" w:cs="宋体"/>
          <w:b/>
          <w:bCs/>
          <w:sz w:val="28"/>
          <w:highlight w:val="none"/>
        </w:rPr>
      </w:pPr>
      <w:r>
        <w:rPr>
          <w:rFonts w:hint="eastAsia" w:ascii="宋体" w:hAnsi="宋体" w:eastAsia="宋体" w:cs="宋体"/>
          <w:b/>
          <w:bCs/>
          <w:sz w:val="28"/>
          <w:highlight w:val="none"/>
        </w:rPr>
        <w:t xml:space="preserve">属于监狱企业的证明文件</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（提供由省级以上监狱管理局、戒毒管理局(含新疆生产建设兵团)出具的属于监狱企业的证明文件）</w:t>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jc w:val="center"/>
        <w:spacing w:line="360" w:lineRule="auto"/>
        <w:rPr>
          <w:rFonts w:hint="eastAsia" w:ascii="宋体" w:hAnsi="宋体" w:eastAsia="宋体" w:cs="宋体"/>
          <w:b/>
          <w:bCs/>
          <w:highlight w:val="none"/>
        </w:rPr>
      </w:pPr>
      <w:r>
        <w:rPr>
          <w:rFonts w:hint="eastAsia" w:ascii="宋体" w:hAnsi="宋体" w:eastAsia="宋体" w:cs="宋体"/>
          <w:b/>
          <w:bCs/>
          <w:sz w:val="28"/>
          <w:highlight w:val="none"/>
        </w:rPr>
        <w:t xml:space="preserve">节能产品认证证书</w:t>
      </w:r>
      <w:r/>
    </w:p>
    <w:p>
      <w:pPr>
        <w:spacing w:line="360" w:lineRule="auto"/>
        <w:rPr>
          <w:rFonts w:hint="eastAsia" w:ascii="宋体" w:hAnsi="宋体" w:eastAsia="宋体" w:cs="宋体"/>
          <w:bCs/>
          <w:highlight w:val="none"/>
        </w:rPr>
      </w:pPr>
      <w:r>
        <w:rPr>
          <w:rFonts w:hint="eastAsia" w:ascii="宋体" w:hAnsi="宋体" w:eastAsia="宋体" w:cs="宋体"/>
          <w:bCs/>
          <w:highlight w:val="none"/>
        </w:rPr>
        <w:t xml:space="preserve">（提供国家确定的认证机构出具的、处于有效期之内的产品认证证书）</w:t>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jc w:val="center"/>
        <w:spacing w:line="360" w:lineRule="auto"/>
        <w:rPr>
          <w:rFonts w:hint="eastAsia" w:ascii="宋体" w:hAnsi="宋体" w:eastAsia="宋体" w:cs="宋体"/>
          <w:b/>
          <w:bCs/>
          <w:highlight w:val="none"/>
        </w:rPr>
      </w:pPr>
      <w:r>
        <w:rPr>
          <w:rFonts w:hint="eastAsia" w:ascii="宋体" w:hAnsi="宋体" w:eastAsia="宋体" w:cs="宋体"/>
          <w:b/>
          <w:bCs/>
          <w:sz w:val="28"/>
          <w:highlight w:val="none"/>
        </w:rPr>
        <w:t xml:space="preserve">环境标志产品认证证书</w:t>
      </w:r>
      <w:r/>
    </w:p>
    <w:p>
      <w:pPr>
        <w:spacing w:line="360" w:lineRule="auto"/>
        <w:rPr>
          <w:rFonts w:hint="eastAsia" w:ascii="宋体" w:hAnsi="宋体" w:eastAsia="宋体" w:cs="宋体"/>
          <w:bCs/>
          <w:highlight w:val="none"/>
        </w:rPr>
      </w:pPr>
      <w:r>
        <w:rPr>
          <w:rFonts w:hint="eastAsia" w:ascii="宋体" w:hAnsi="宋体" w:eastAsia="宋体" w:cs="宋体"/>
          <w:bCs/>
          <w:highlight w:val="none"/>
        </w:rPr>
        <w:t xml:space="preserve">（提供国家确定的认证机构出具的、处于有效期之内的产品认证证书）</w:t>
      </w:r>
      <w:r/>
    </w:p>
    <w:p>
      <w:pPr>
        <w:pStyle w:val="1051"/>
        <w:rPr>
          <w:rFonts w:hint="eastAsia" w:ascii="宋体" w:hAnsi="宋体" w:eastAsia="宋体" w:cs="宋体"/>
          <w:bCs/>
          <w:highlight w:val="none"/>
        </w:rPr>
      </w:pPr>
      <w:r>
        <w:rPr>
          <w:rFonts w:hint="eastAsia" w:ascii="宋体" w:hAnsi="宋体" w:eastAsia="宋体" w:cs="宋体"/>
          <w:bCs/>
          <w:highlight w:val="none"/>
        </w:rPr>
      </w:r>
      <w:r/>
    </w:p>
    <w:p>
      <w:pPr>
        <w:pStyle w:val="1051"/>
        <w:rPr>
          <w:rFonts w:hint="eastAsia" w:ascii="宋体" w:hAnsi="宋体" w:eastAsia="宋体" w:cs="宋体"/>
          <w:bCs/>
          <w:highlight w:val="none"/>
        </w:rPr>
      </w:pPr>
      <w:r>
        <w:rPr>
          <w:rFonts w:hint="eastAsia" w:ascii="宋体" w:hAnsi="宋体" w:eastAsia="宋体" w:cs="宋体"/>
          <w:bCs/>
          <w:highlight w:val="none"/>
        </w:rPr>
      </w:r>
      <w:r/>
    </w:p>
    <w:p>
      <w:pPr>
        <w:pStyle w:val="1051"/>
        <w:rPr>
          <w:rFonts w:hint="eastAsia" w:ascii="宋体" w:hAnsi="宋体" w:eastAsia="宋体" w:cs="宋体"/>
          <w:bCs/>
          <w:highlight w:val="none"/>
        </w:rPr>
      </w:pPr>
      <w:r>
        <w:rPr>
          <w:rFonts w:hint="eastAsia" w:ascii="宋体" w:hAnsi="宋体" w:eastAsia="宋体" w:cs="宋体"/>
          <w:bCs/>
          <w:highlight w:val="none"/>
        </w:rPr>
      </w:r>
      <w:r/>
    </w:p>
    <w:p>
      <w:pPr>
        <w:jc w:val="center"/>
        <w:spacing w:line="360" w:lineRule="auto"/>
        <w:rPr>
          <w:rFonts w:hint="eastAsia" w:ascii="宋体" w:hAnsi="宋体" w:eastAsia="宋体" w:cs="宋体"/>
          <w:b/>
          <w:bCs/>
          <w:sz w:val="28"/>
          <w:highlight w:val="none"/>
        </w:rPr>
      </w:pPr>
      <w:r>
        <w:rPr>
          <w:rFonts w:hint="eastAsia" w:ascii="宋体" w:hAnsi="宋体" w:eastAsia="宋体" w:cs="宋体"/>
          <w:b/>
          <w:bCs/>
          <w:sz w:val="28"/>
          <w:highlight w:val="none"/>
        </w:rPr>
        <w:t xml:space="preserve">进口产品转让技术、消化吸收再创新方案</w:t>
      </w:r>
      <w:r/>
    </w:p>
    <w:p>
      <w:pPr>
        <w:spacing w:line="360" w:lineRule="auto"/>
        <w:rPr>
          <w:rFonts w:hint="eastAsia" w:ascii="宋体" w:hAnsi="宋体" w:eastAsia="宋体" w:cs="宋体"/>
          <w:bCs/>
          <w:highlight w:val="none"/>
        </w:rPr>
      </w:pPr>
      <w:r>
        <w:rPr>
          <w:rFonts w:hint="eastAsia" w:ascii="宋体" w:hAnsi="宋体" w:eastAsia="宋体" w:cs="宋体"/>
          <w:bCs/>
          <w:highlight w:val="none"/>
        </w:rPr>
        <w:t xml:space="preserve">（对于允许进口产品参加的项目）</w:t>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rPr>
          <w:rFonts w:hint="eastAsia" w:ascii="宋体" w:hAnsi="宋体" w:eastAsia="宋体" w:cs="宋体"/>
          <w:b/>
          <w:highlight w:val="none"/>
        </w:rPr>
      </w:pPr>
      <w:r>
        <w:rPr>
          <w:rFonts w:hint="eastAsia" w:ascii="宋体" w:hAnsi="宋体" w:eastAsia="宋体" w:cs="宋体"/>
          <w:b/>
          <w:highlight w:val="none"/>
        </w:rPr>
        <w:br w:type="page" w:clear="all"/>
      </w:r>
      <w:r/>
    </w:p>
    <w:p>
      <w:pPr>
        <w:spacing w:line="360" w:lineRule="auto"/>
        <w:rPr>
          <w:rFonts w:hint="eastAsia" w:ascii="宋体" w:hAnsi="宋体" w:eastAsia="宋体" w:cs="宋体"/>
          <w:b/>
          <w:highlight w:val="none"/>
        </w:rPr>
      </w:pPr>
      <w:r>
        <w:rPr>
          <w:rFonts w:hint="eastAsia" w:ascii="宋体" w:hAnsi="宋体" w:eastAsia="宋体" w:cs="宋体"/>
          <w:b/>
          <w:highlight w:val="none"/>
        </w:rPr>
        <w:t xml:space="preserve">附件十一、无重大违法记录声明格式</w:t>
      </w:r>
      <w:r/>
    </w:p>
    <w:p>
      <w:pPr>
        <w:jc w:val="center"/>
        <w:spacing w:line="240" w:lineRule="atLeast"/>
        <w:rPr>
          <w:rFonts w:hint="eastAsia" w:ascii="宋体" w:hAnsi="宋体" w:eastAsia="宋体" w:cs="宋体"/>
          <w:sz w:val="28"/>
          <w:szCs w:val="36"/>
          <w:highlight w:val="none"/>
        </w:rPr>
      </w:pPr>
      <w:r>
        <w:rPr>
          <w:rFonts w:hint="eastAsia" w:ascii="宋体" w:hAnsi="宋体" w:eastAsia="宋体" w:cs="宋体"/>
          <w:sz w:val="28"/>
          <w:szCs w:val="36"/>
          <w:highlight w:val="none"/>
        </w:rPr>
      </w:r>
      <w:r/>
    </w:p>
    <w:p>
      <w:pPr>
        <w:jc w:val="center"/>
        <w:spacing w:line="240" w:lineRule="atLeast"/>
        <w:rPr>
          <w:rFonts w:hint="eastAsia" w:ascii="宋体" w:hAnsi="宋体" w:eastAsia="宋体" w:cs="宋体"/>
          <w:sz w:val="28"/>
          <w:szCs w:val="36"/>
          <w:highlight w:val="none"/>
        </w:rPr>
      </w:pPr>
      <w:r>
        <w:rPr>
          <w:rFonts w:hint="eastAsia" w:ascii="宋体" w:hAnsi="宋体" w:eastAsia="宋体" w:cs="宋体"/>
          <w:sz w:val="28"/>
          <w:szCs w:val="36"/>
          <w:highlight w:val="none"/>
        </w:rPr>
        <w:t xml:space="preserve">无重大违法记录声明</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南京陵新项目管理有限公司</w:t>
      </w:r>
      <w:r>
        <w:rPr>
          <w:rFonts w:hint="eastAsia" w:ascii="宋体" w:hAnsi="宋体" w:eastAsia="宋体" w:cs="宋体"/>
          <w:szCs w:val="21"/>
          <w:highlight w:val="none"/>
        </w:rPr>
        <w:t xml:space="preserve">：</w:t>
      </w:r>
      <w:r/>
    </w:p>
    <w:p>
      <w:pPr>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336"/>
        <w:spacing w:line="360" w:lineRule="auto"/>
        <w:rPr>
          <w:rFonts w:hint="eastAsia" w:ascii="宋体" w:hAnsi="宋体" w:eastAsia="宋体" w:cs="宋体"/>
          <w:highlight w:val="none"/>
        </w:rPr>
      </w:pPr>
      <w:r>
        <w:rPr>
          <w:rFonts w:hint="eastAsia" w:ascii="宋体" w:hAnsi="宋体" w:eastAsia="宋体" w:cs="宋体"/>
          <w:highlight w:val="none"/>
        </w:rPr>
        <w:t xml:space="preserve">我单位（供应商名称）郑重声明：</w:t>
      </w:r>
      <w:r/>
    </w:p>
    <w:p>
      <w:pPr>
        <w:ind w:firstLine="309"/>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szCs w:val="21"/>
          <w:highlight w:val="none"/>
        </w:rPr>
        <w:t xml:space="preserve">我单位</w:t>
      </w:r>
      <w:r>
        <w:rPr>
          <w:rFonts w:hint="eastAsia" w:ascii="宋体" w:hAnsi="宋体" w:eastAsia="宋体" w:cs="宋体"/>
          <w:highlight w:val="none"/>
        </w:rPr>
        <w:t xml:space="preserve">参加政府采购活动前3年内在经营活动中（</w:t>
      </w:r>
      <w:r>
        <w:rPr>
          <w:rFonts w:hint="eastAsia" w:ascii="宋体" w:hAnsi="宋体" w:eastAsia="宋体" w:cs="宋体"/>
          <w:b/>
          <w:i/>
          <w:highlight w:val="none"/>
          <w:u w:val="single"/>
        </w:rPr>
        <w:t xml:space="preserve">在下划线上如实填写：有或没有</w:t>
      </w:r>
      <w:r>
        <w:rPr>
          <w:rFonts w:hint="eastAsia" w:ascii="宋体" w:hAnsi="宋体" w:eastAsia="宋体" w:cs="宋体"/>
          <w:highlight w:val="none"/>
        </w:rPr>
        <w:t xml:space="preserve">）</w:t>
      </w:r>
      <w:r>
        <w:rPr>
          <w:rFonts w:hint="eastAsia" w:ascii="宋体" w:hAnsi="宋体" w:eastAsia="宋体" w:cs="宋体"/>
          <w:b/>
          <w:highlight w:val="none"/>
        </w:rPr>
        <w:t xml:space="preserve">重大违法记录</w:t>
      </w:r>
      <w:r>
        <w:rPr>
          <w:rFonts w:hint="eastAsia" w:ascii="宋体" w:hAnsi="宋体" w:eastAsia="宋体" w:cs="宋体"/>
          <w:b/>
          <w:szCs w:val="21"/>
          <w:highlight w:val="none"/>
        </w:rPr>
        <w:t xml:space="preserve">，且不是失信被执行人、重大税收违法案件当事人名单、政府采购严重违法失信行为记录名单的供应商。</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315"/>
        <w:spacing w:line="360" w:lineRule="auto"/>
        <w:rPr>
          <w:rFonts w:hint="eastAsia" w:ascii="宋体" w:hAnsi="宋体" w:eastAsia="宋体" w:cs="宋体"/>
          <w:highlight w:val="none"/>
        </w:rPr>
      </w:pPr>
      <w:r>
        <w:rPr>
          <w:rFonts w:hint="eastAsia" w:ascii="宋体" w:hAnsi="宋体" w:eastAsia="宋体" w:cs="宋体"/>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5103"/>
        <w:spacing w:line="360" w:lineRule="auto"/>
        <w:rPr>
          <w:rFonts w:hint="eastAsia" w:ascii="宋体" w:hAnsi="宋体" w:eastAsia="宋体" w:cs="宋体"/>
          <w:highlight w:val="none"/>
        </w:rPr>
      </w:pPr>
      <w:r>
        <w:rPr>
          <w:rFonts w:hint="eastAsia" w:ascii="宋体" w:hAnsi="宋体" w:eastAsia="宋体" w:cs="宋体"/>
          <w:highlight w:val="none"/>
        </w:rPr>
        <w:t xml:space="preserve">声明人：（加盖电子公章）</w:t>
      </w:r>
      <w:r/>
    </w:p>
    <w:p>
      <w:pPr>
        <w:ind w:firstLine="5040"/>
        <w:spacing w:line="360" w:lineRule="auto"/>
        <w:rPr>
          <w:rFonts w:hint="eastAsia" w:ascii="宋体" w:hAnsi="宋体" w:eastAsia="宋体" w:cs="宋体"/>
          <w:b/>
          <w:highlight w:val="none"/>
        </w:rPr>
      </w:pPr>
      <w:r>
        <w:rPr>
          <w:rFonts w:hint="eastAsia" w:ascii="宋体" w:hAnsi="宋体" w:eastAsia="宋体" w:cs="宋体"/>
          <w:szCs w:val="21"/>
          <w:highlight w:val="none"/>
          <w:lang w:val="zh-CN"/>
        </w:rPr>
        <w:t xml:space="preserve">日期：</w:t>
      </w:r>
      <w:r>
        <w:rPr>
          <w:rFonts w:hint="eastAsia" w:ascii="宋体" w:hAnsi="宋体" w:eastAsia="宋体" w:cs="宋体"/>
          <w:b/>
          <w:szCs w:val="21"/>
          <w:highlight w:val="none"/>
          <w:lang w:val="zh-CN"/>
        </w:rPr>
        <w:br w:type="page" w:clear="all"/>
      </w:r>
      <w:r/>
    </w:p>
    <w:p>
      <w:pPr>
        <w:spacing w:line="360" w:lineRule="auto"/>
        <w:rPr>
          <w:rFonts w:hint="eastAsia" w:ascii="宋体" w:hAnsi="宋体" w:eastAsia="宋体" w:cs="宋体"/>
          <w:b/>
          <w:highlight w:val="none"/>
        </w:rPr>
      </w:pPr>
      <w:r>
        <w:rPr>
          <w:rFonts w:hint="eastAsia" w:ascii="宋体" w:hAnsi="宋体" w:eastAsia="宋体" w:cs="宋体"/>
          <w:b/>
          <w:highlight w:val="none"/>
        </w:rPr>
        <w:t xml:space="preserve">附件十二、资格资信证明文件</w:t>
      </w:r>
      <w:r/>
    </w:p>
    <w:p>
      <w:pPr>
        <w:spacing w:line="360" w:lineRule="auto"/>
        <w:rPr>
          <w:rFonts w:hint="eastAsia" w:ascii="宋体" w:hAnsi="宋体" w:eastAsia="宋体" w:cs="宋体"/>
          <w:b/>
          <w:highlight w:val="none"/>
        </w:rPr>
      </w:pPr>
      <w:r>
        <w:rPr>
          <w:rFonts w:hint="eastAsia" w:ascii="宋体" w:hAnsi="宋体" w:eastAsia="宋体" w:cs="宋体"/>
          <w:b/>
          <w:highlight w:val="none"/>
        </w:rPr>
      </w:r>
      <w:r/>
    </w:p>
    <w:p>
      <w:pPr>
        <w:spacing w:line="360" w:lineRule="auto"/>
        <w:rPr>
          <w:rFonts w:hint="eastAsia" w:ascii="宋体" w:hAnsi="宋体" w:eastAsia="宋体" w:cs="宋体"/>
          <w:b/>
          <w:highlight w:val="none"/>
        </w:rPr>
      </w:pPr>
      <w:r>
        <w:rPr>
          <w:rFonts w:hint="eastAsia" w:ascii="宋体" w:hAnsi="宋体" w:eastAsia="宋体" w:cs="宋体"/>
          <w:b/>
          <w:highlight w:val="none"/>
        </w:rPr>
        <w:t xml:space="preserve">附件十三、联合体协议及联合体授权委托书（如允许联合体、格式自拟）</w:t>
      </w:r>
      <w:r/>
    </w:p>
    <w:p>
      <w:pPr>
        <w:pStyle w:val="1051"/>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b/>
          <w:highlight w:val="none"/>
        </w:rPr>
      </w:pPr>
      <w:r>
        <w:rPr>
          <w:rFonts w:hint="eastAsia" w:ascii="宋体" w:hAnsi="宋体" w:eastAsia="宋体" w:cs="宋体"/>
          <w:b/>
          <w:highlight w:val="none"/>
        </w:rPr>
      </w:r>
      <w:r/>
    </w:p>
    <w:p>
      <w:pPr>
        <w:pStyle w:val="1051"/>
        <w:ind w:firstLine="0"/>
        <w:jc w:val="left"/>
        <w:spacing w:line="360" w:lineRule="auto"/>
        <w:rPr>
          <w:rFonts w:hint="eastAsia" w:ascii="宋体" w:hAnsi="宋体" w:eastAsia="宋体" w:cs="宋体"/>
          <w:b/>
          <w:highlight w:val="none"/>
        </w:rPr>
      </w:pPr>
      <w:r>
        <w:rPr>
          <w:rFonts w:hint="eastAsia" w:ascii="宋体" w:hAnsi="宋体" w:eastAsia="宋体" w:cs="宋体"/>
          <w:b/>
          <w:highlight w:val="none"/>
        </w:rPr>
        <w:t xml:space="preserve">附件十四、《南京市政府采购供应商信用记录表暨信用承诺书》（网站在线打印签字并盖章）</w:t>
      </w:r>
      <w:r/>
    </w:p>
    <w:p>
      <w:pPr>
        <w:pStyle w:val="1051"/>
        <w:ind w:firstLine="0"/>
        <w:jc w:val="left"/>
        <w:spacing w:line="360" w:lineRule="auto"/>
        <w:rPr>
          <w:rFonts w:hint="eastAsia" w:ascii="宋体" w:hAnsi="宋体" w:eastAsia="宋体" w:cs="宋体"/>
          <w:b/>
          <w:highlight w:val="none"/>
        </w:rPr>
      </w:pPr>
      <w:r>
        <w:rPr>
          <w:rFonts w:hint="eastAsia" w:ascii="宋体" w:hAnsi="宋体" w:eastAsia="宋体" w:cs="宋体"/>
          <w:b/>
          <w:highlight w:val="none"/>
        </w:rPr>
      </w:r>
      <w:r/>
    </w:p>
    <w:p>
      <w:pPr>
        <w:pStyle w:val="1051"/>
        <w:ind w:firstLine="0"/>
        <w:jc w:val="left"/>
        <w:spacing w:line="360" w:lineRule="auto"/>
        <w:rPr>
          <w:rFonts w:hint="eastAsia" w:ascii="宋体" w:hAnsi="宋体" w:eastAsia="宋体" w:cs="宋体"/>
          <w:szCs w:val="20"/>
          <w:highlight w:val="none"/>
        </w:rPr>
      </w:pPr>
      <w:r>
        <w:rPr>
          <w:rFonts w:hint="eastAsia" w:ascii="宋体" w:hAnsi="宋体" w:eastAsia="宋体" w:cs="宋体"/>
          <w:b/>
          <w:highlight w:val="none"/>
        </w:rPr>
        <w:t xml:space="preserve">附件十五、</w:t>
      </w:r>
      <w:bookmarkStart w:id="24" w:name="OLE_LINK2"/>
      <w:r>
        <w:rPr>
          <w:rFonts w:hint="eastAsia" w:ascii="宋体" w:hAnsi="宋体" w:eastAsia="宋体" w:cs="宋体"/>
          <w:b/>
          <w:highlight w:val="none"/>
        </w:rPr>
        <w:t xml:space="preserve">投标人需要提供的其他材料</w:t>
      </w:r>
      <w:bookmarkEnd w:id="24"/>
      <w:r/>
      <w:r/>
    </w:p>
    <w:sectPr>
      <w:headerReference w:type="default" r:id="rId9"/>
      <w:footerReference w:type="default" r:id="rId16"/>
      <w:footnotePr/>
      <w:endnotePr/>
      <w:type w:val="nextPage"/>
      <w:pgSz w:w="11906" w:h="16838" w:orient="portrait"/>
      <w:pgMar w:top="1440" w:right="1797" w:bottom="1440" w:left="1599"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Courier New">
    <w:panose1 w:val="02070309020205020404"/>
  </w:font>
  <w:font w:name="Tahoma">
    <w:panose1 w:val="020B0604030504040204"/>
  </w:font>
  <w:font w:name="Segoe UI">
    <w:panose1 w:val="020B0502040204020203"/>
  </w:font>
  <w:font w:name="华文细黑">
    <w:panose1 w:val="02010600040101010101"/>
  </w:font>
  <w:font w:name="KNLe">
    <w:panose1 w:val="020B0503020202020204"/>
  </w:font>
  <w:font w:name="Wingdings">
    <w:panose1 w:val="05000000000000000000"/>
  </w:font>
  <w:font w:name="华文楷体">
    <w:panose1 w:val="02010600040101010101"/>
  </w:font>
  <w:font w:name="楷体_GB2312">
    <w:panose1 w:val="02010609060101010101"/>
  </w:font>
  <w:font w:name="Arial">
    <w:panose1 w:val="020B0604020202020204"/>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Cambria">
    <w:panose1 w:val="0204050305040603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w:rPr>
        <w:rFonts w:hint="eastAsia"/>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8"/>
                            <w:rPr>
                              <w:rStyle w:val="890"/>
                              <w:rFonts w:hint="eastAsia"/>
                              <w:sz w:val="40"/>
                              <w:szCs w:val="24"/>
                            </w:rPr>
                          </w:pPr>
                          <w:r>
                            <w:rPr>
                              <w:sz w:val="24"/>
                            </w:rPr>
                            <w:fldChar w:fldCharType="begin"/>
                          </w:r>
                          <w:r>
                            <w:rPr>
                              <w:rStyle w:val="890"/>
                              <w:sz w:val="24"/>
                            </w:rPr>
                            <w:instrText xml:space="preserve">PAGE  </w:instrText>
                          </w:r>
                          <w:r>
                            <w:rPr>
                              <w:sz w:val="24"/>
                            </w:rPr>
                            <w:fldChar w:fldCharType="separate"/>
                          </w:r>
                          <w:r>
                            <w:rPr>
                              <w:rStyle w:val="890"/>
                              <w:sz w:val="24"/>
                            </w:rPr>
                            <w:t xml:space="preserve">22</w:t>
                          </w:r>
                          <w:r>
                            <w:rPr>
                              <w:sz w:val="24"/>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8"/>
                      <w:rPr>
                        <w:rStyle w:val="890"/>
                        <w:rFonts w:hint="eastAsia"/>
                        <w:sz w:val="40"/>
                        <w:szCs w:val="24"/>
                      </w:rPr>
                    </w:pPr>
                    <w:r>
                      <w:rPr>
                        <w:sz w:val="24"/>
                      </w:rPr>
                      <w:fldChar w:fldCharType="begin"/>
                    </w:r>
                    <w:r>
                      <w:rPr>
                        <w:rStyle w:val="890"/>
                        <w:sz w:val="24"/>
                      </w:rPr>
                      <w:instrText xml:space="preserve">PAGE  </w:instrText>
                    </w:r>
                    <w:r>
                      <w:rPr>
                        <w:sz w:val="24"/>
                      </w:rPr>
                      <w:fldChar w:fldCharType="separate"/>
                    </w:r>
                    <w:r>
                      <w:rPr>
                        <w:rStyle w:val="890"/>
                        <w:sz w:val="24"/>
                      </w:rPr>
                      <w:t xml:space="preserve">22</w:t>
                    </w:r>
                    <w:r>
                      <w:rPr>
                        <w:sz w:val="24"/>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rPr>
        <w:rStyle w:val="890"/>
        <w:rFonts w:hint="eastAsia"/>
      </w:rPr>
      <w:framePr w:wrap="around" w:vAnchor="text" w:hAnchor="margin" w:xAlign="center" w:y="1"/>
    </w:pPr>
    <w:r>
      <w:fldChar w:fldCharType="begin"/>
    </w:r>
    <w:r>
      <w:rPr>
        <w:rStyle w:val="890"/>
      </w:rPr>
      <w:instrText xml:space="preserve">PAGE  </w:instrText>
    </w:r>
    <w:r>
      <w:fldChar w:fldCharType="end"/>
    </w:r>
    <w:r/>
  </w:p>
  <w:p>
    <w:pPr>
      <w:pStyle w:val="868"/>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8"/>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8"/>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8"/>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8"/>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8"/>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8"/>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143"/>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63"/>
      <w:isLgl/>
      <w:suff w:val="tab"/>
      <w:lvlText w:val="%1.%2"/>
      <w:lvlJc w:val="left"/>
      <w:pPr>
        <w:ind w:left="425" w:hanging="425"/>
      </w:pPr>
      <w:rPr>
        <w:rFonts w:hint="eastAsia" w:ascii="Arial Unicode MS" w:hAnsi="Arial Unicode MS" w:eastAsia="微软雅黑"/>
        <w:b/>
        <w:i w:val="0"/>
      </w:rPr>
    </w:lvl>
    <w:lvl w:ilvl="2">
      <w:start w:val="1"/>
      <w:numFmt w:val="decimal"/>
      <w:pStyle w:val="1177"/>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839"/>
      <w:isLgl w:val="false"/>
      <w:suff w:val="nothing"/>
      <w:lvlText w:val="第%1章"/>
      <w:lvlJc w:val="left"/>
      <w:pPr>
        <w:ind w:left="3261" w:firstLine="0"/>
      </w:pPr>
    </w:lvl>
    <w:lvl w:ilvl="1">
      <w:start w:val="1"/>
      <w:numFmt w:val="none"/>
      <w:pStyle w:val="1239"/>
      <w:isLgl w:val="false"/>
      <w:suff w:val="nothing"/>
      <w:lvlText w:val=""/>
      <w:lvlJc w:val="left"/>
      <w:pPr>
        <w:ind w:left="0" w:firstLine="0"/>
      </w:pPr>
    </w:lvl>
    <w:lvl w:ilvl="2">
      <w:start w:val="1"/>
      <w:numFmt w:val="none"/>
      <w:pStyle w:val="841"/>
      <w:isLgl w:val="false"/>
      <w:suff w:val="nothing"/>
      <w:lvlText w:val=""/>
      <w:lvlJc w:val="left"/>
      <w:pPr>
        <w:ind w:left="0" w:firstLine="0"/>
      </w:pPr>
    </w:lvl>
    <w:lvl w:ilvl="3">
      <w:start w:val="1"/>
      <w:numFmt w:val="none"/>
      <w:pStyle w:val="842"/>
      <w:isLgl w:val="false"/>
      <w:suff w:val="nothing"/>
      <w:lvlText w:val=""/>
      <w:lvlJc w:val="left"/>
      <w:pPr>
        <w:ind w:left="0" w:firstLine="0"/>
      </w:pPr>
    </w:lvl>
    <w:lvl w:ilvl="4">
      <w:start w:val="1"/>
      <w:numFmt w:val="none"/>
      <w:pStyle w:val="843"/>
      <w:isLgl w:val="false"/>
      <w:suff w:val="nothing"/>
      <w:lvlText w:val=""/>
      <w:lvlJc w:val="left"/>
      <w:pPr>
        <w:ind w:left="0" w:firstLine="0"/>
      </w:pPr>
    </w:lvl>
    <w:lvl w:ilvl="5">
      <w:start w:val="1"/>
      <w:numFmt w:val="none"/>
      <w:pStyle w:val="844"/>
      <w:isLgl w:val="false"/>
      <w:suff w:val="nothing"/>
      <w:lvlText w:val=""/>
      <w:lvlJc w:val="left"/>
      <w:pPr>
        <w:ind w:left="0" w:firstLine="0"/>
      </w:pPr>
    </w:lvl>
    <w:lvl w:ilvl="6">
      <w:start w:val="1"/>
      <w:numFmt w:val="none"/>
      <w:pStyle w:val="845"/>
      <w:isLgl w:val="false"/>
      <w:suff w:val="nothing"/>
      <w:lvlText w:val=""/>
      <w:lvlJc w:val="left"/>
      <w:pPr>
        <w:ind w:left="0" w:firstLine="0"/>
      </w:pPr>
    </w:lvl>
    <w:lvl w:ilvl="7">
      <w:start w:val="1"/>
      <w:numFmt w:val="none"/>
      <w:pStyle w:val="846"/>
      <w:isLgl w:val="false"/>
      <w:suff w:val="nothing"/>
      <w:lvlText w:val=""/>
      <w:lvlJc w:val="left"/>
      <w:pPr>
        <w:ind w:left="0" w:firstLine="0"/>
      </w:pPr>
    </w:lvl>
    <w:lvl w:ilvl="8">
      <w:start w:val="1"/>
      <w:numFmt w:val="none"/>
      <w:pStyle w:val="847"/>
      <w:isLgl w:val="false"/>
      <w:suff w:val="nothing"/>
      <w:lvlText w:val=""/>
      <w:lvlJc w:val="left"/>
      <w:pPr>
        <w:ind w:left="0" w:firstLine="0"/>
      </w:pPr>
    </w:lvl>
  </w:abstractNum>
  <w:abstractNum w:abstractNumId="5">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1"/>
      <w:numFmt w:val="none"/>
      <w:isLgl w:val="false"/>
      <w:suff w:val="tab"/>
      <w:lvlText w:val=""/>
      <w:lvlJc w:val="left"/>
      <w:pPr>
        <w:tabs>
          <w:tab w:val="left" w:pos="360" w:leader="none"/>
        </w:tabs>
      </w:pPr>
      <w:rPr>
        <w:rFonts w:cs="Times New Roman"/>
      </w:rPr>
    </w:lvl>
    <w:lvl w:ilvl="3">
      <w:start w:val="1"/>
      <w:numFmt w:val="none"/>
      <w:isLgl w:val="false"/>
      <w:suff w:val="tab"/>
      <w:lvlText w:val=""/>
      <w:lvlJc w:val="left"/>
      <w:pPr>
        <w:tabs>
          <w:tab w:val="left" w:pos="360" w:leader="none"/>
        </w:tabs>
      </w:pPr>
      <w:rPr>
        <w:rFonts w:cs="Times New Roman"/>
      </w:rPr>
    </w:lvl>
    <w:lvl w:ilvl="4">
      <w:start w:val="1"/>
      <w:numFmt w:val="decimal"/>
      <w:pStyle w:val="1234"/>
      <w:isLgl w:val="false"/>
      <w:suff w:val="tab"/>
      <w:lvlText w:val=""/>
      <w:lvlJc w:val="left"/>
      <w:pPr/>
      <w:rPr>
        <w:rFonts w:cs="Times New Roman"/>
      </w:rPr>
    </w:lvl>
    <w:lvl w:ilvl="5">
      <w:start w:val="1"/>
      <w:numFmt w:val="decimal"/>
      <w:isLgl w:val="false"/>
      <w:suff w:val="tab"/>
      <w:lvlText w:val=""/>
      <w:lvlJc w:val="left"/>
      <w:pPr/>
      <w:rPr>
        <w:rFonts w:cs="Times New Roman"/>
      </w:rPr>
    </w:lvl>
    <w:lvl w:ilvl="6">
      <w:start w:val="1"/>
      <w:numFmt w:val="decimal"/>
      <w:isLgl w:val="false"/>
      <w:suff w:val="tab"/>
      <w:lvlText w:val=""/>
      <w:lvlJc w:val="left"/>
      <w:pPr/>
      <w:rPr>
        <w:rFonts w:cs="Times New Roman"/>
      </w:rPr>
    </w:lvl>
    <w:lvl w:ilvl="7">
      <w:start w:val="1"/>
      <w:numFmt w:val="decimal"/>
      <w:isLgl w:val="false"/>
      <w:suff w:val="tab"/>
      <w:lvlText w:val=""/>
      <w:lvlJc w:val="left"/>
      <w:pPr/>
      <w:rPr>
        <w:rFonts w:cs="Times New Roman"/>
      </w:rPr>
    </w:lvl>
    <w:lvl w:ilvl="8">
      <w:start w:val="1"/>
      <w:numFmt w:val="decimal"/>
      <w:isLgl w:val="false"/>
      <w:suff w:val="tab"/>
      <w:lvlText w:val=""/>
      <w:lvlJc w:val="left"/>
      <w:pPr/>
      <w:rPr>
        <w:rFonts w:cs="Times New Roman"/>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6"/>
  </w:num>
  <w:num w:numId="4">
    <w:abstractNumId w:val="1"/>
  </w:num>
  <w:num w:numId="5">
    <w:abstractNumId w:val="3"/>
  </w:num>
  <w:num w:numId="6">
    <w:abstractNumId w:val="8"/>
  </w:num>
  <w:num w:numId="7">
    <w:abstractNumId w:val="0"/>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8" w:default="1">
    <w:name w:val="Normal"/>
    <w:uiPriority w:val="0"/>
    <w:qFormat/>
    <w:pPr>
      <w:jc w:val="both"/>
      <w:spacing w:before="0" w:beforeAutospacing="0" w:after="160" w:afterAutospacing="0" w:line="278" w:lineRule="auto"/>
      <w:widowControl w:val="off"/>
    </w:pPr>
    <w:rPr>
      <w:rFonts w:hint="default" w:ascii="Times New Roman" w:hAnsi="Times New Roman" w:eastAsia="宋体" w:cs="Times New Roman"/>
      <w:sz w:val="21"/>
      <w:szCs w:val="24"/>
    </w:rPr>
  </w:style>
  <w:style w:type="paragraph" w:styleId="839">
    <w:name w:val="Heading 1"/>
    <w:basedOn w:val="838"/>
    <w:next w:val="838"/>
    <w:link w:val="1054"/>
    <w:uiPriority w:val="0"/>
    <w:qFormat/>
    <w:pPr>
      <w:numPr>
        <w:ilvl w:val="0"/>
        <w:numId w:val="1"/>
      </w:numPr>
      <w:ind w:left="0"/>
      <w:jc w:val="center"/>
      <w:keepLines/>
      <w:keepNext/>
      <w:spacing w:before="340" w:after="330" w:line="578" w:lineRule="auto"/>
      <w:outlineLvl w:val="0"/>
    </w:pPr>
    <w:rPr>
      <w:b/>
      <w:bCs/>
      <w:sz w:val="32"/>
      <w:szCs w:val="44"/>
    </w:rPr>
  </w:style>
  <w:style w:type="paragraph" w:styleId="840">
    <w:name w:val="Heading 2"/>
    <w:basedOn w:val="838"/>
    <w:next w:val="838"/>
    <w:link w:val="1060"/>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41">
    <w:name w:val="Heading 3"/>
    <w:basedOn w:val="838"/>
    <w:next w:val="838"/>
    <w:link w:val="1099"/>
    <w:uiPriority w:val="0"/>
    <w:qFormat/>
    <w:pPr>
      <w:numPr>
        <w:ilvl w:val="2"/>
        <w:numId w:val="1"/>
      </w:numPr>
      <w:keepLines/>
      <w:keepNext/>
      <w:spacing w:before="260" w:after="260" w:line="416" w:lineRule="auto"/>
      <w:outlineLvl w:val="2"/>
    </w:pPr>
    <w:rPr>
      <w:b/>
      <w:bCs/>
      <w:sz w:val="32"/>
      <w:szCs w:val="32"/>
    </w:rPr>
  </w:style>
  <w:style w:type="paragraph" w:styleId="842">
    <w:name w:val="Heading 4"/>
    <w:basedOn w:val="838"/>
    <w:next w:val="838"/>
    <w:link w:val="1135"/>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43">
    <w:name w:val="Heading 5"/>
    <w:basedOn w:val="838"/>
    <w:next w:val="838"/>
    <w:link w:val="1089"/>
    <w:uiPriority w:val="0"/>
    <w:qFormat/>
    <w:pPr>
      <w:numPr>
        <w:ilvl w:val="4"/>
        <w:numId w:val="1"/>
      </w:numPr>
      <w:keepLines/>
      <w:keepNext/>
      <w:spacing w:before="280" w:after="290" w:line="376" w:lineRule="auto"/>
      <w:outlineLvl w:val="4"/>
    </w:pPr>
    <w:rPr>
      <w:b/>
      <w:bCs/>
      <w:sz w:val="28"/>
      <w:szCs w:val="28"/>
    </w:rPr>
  </w:style>
  <w:style w:type="paragraph" w:styleId="844">
    <w:name w:val="Heading 6"/>
    <w:basedOn w:val="838"/>
    <w:next w:val="838"/>
    <w:link w:val="1075"/>
    <w:uiPriority w:val="0"/>
    <w:qFormat/>
    <w:pPr>
      <w:numPr>
        <w:ilvl w:val="5"/>
        <w:numId w:val="1"/>
      </w:numPr>
      <w:keepLines/>
      <w:keepNext/>
      <w:spacing w:before="240" w:after="64" w:line="320" w:lineRule="auto"/>
      <w:outlineLvl w:val="5"/>
    </w:pPr>
    <w:rPr>
      <w:rFonts w:ascii="Cambria" w:hAnsi="Cambria"/>
      <w:b/>
      <w:bCs/>
      <w:sz w:val="24"/>
    </w:rPr>
  </w:style>
  <w:style w:type="paragraph" w:styleId="845">
    <w:name w:val="Heading 7"/>
    <w:basedOn w:val="838"/>
    <w:next w:val="838"/>
    <w:link w:val="1129"/>
    <w:uiPriority w:val="0"/>
    <w:qFormat/>
    <w:pPr>
      <w:numPr>
        <w:ilvl w:val="6"/>
        <w:numId w:val="1"/>
      </w:numPr>
      <w:keepLines/>
      <w:keepNext/>
      <w:spacing w:before="240" w:after="64" w:line="320" w:lineRule="auto"/>
      <w:outlineLvl w:val="6"/>
    </w:pPr>
    <w:rPr>
      <w:b/>
      <w:bCs/>
      <w:sz w:val="24"/>
    </w:rPr>
  </w:style>
  <w:style w:type="paragraph" w:styleId="846">
    <w:name w:val="Heading 8"/>
    <w:basedOn w:val="838"/>
    <w:next w:val="838"/>
    <w:link w:val="1114"/>
    <w:uiPriority w:val="0"/>
    <w:qFormat/>
    <w:pPr>
      <w:numPr>
        <w:ilvl w:val="7"/>
        <w:numId w:val="1"/>
      </w:numPr>
      <w:keepLines/>
      <w:keepNext/>
      <w:spacing w:before="240" w:after="64" w:line="320" w:lineRule="auto"/>
      <w:outlineLvl w:val="7"/>
    </w:pPr>
    <w:rPr>
      <w:rFonts w:ascii="Cambria" w:hAnsi="Cambria"/>
      <w:sz w:val="24"/>
    </w:rPr>
  </w:style>
  <w:style w:type="paragraph" w:styleId="847">
    <w:name w:val="Heading 9"/>
    <w:basedOn w:val="838"/>
    <w:next w:val="838"/>
    <w:link w:val="1093"/>
    <w:uiPriority w:val="0"/>
    <w:qFormat/>
    <w:pPr>
      <w:numPr>
        <w:ilvl w:val="8"/>
        <w:numId w:val="1"/>
      </w:numPr>
      <w:keepLines/>
      <w:keepNext/>
      <w:spacing w:before="240" w:after="64" w:line="320" w:lineRule="auto"/>
      <w:outlineLvl w:val="8"/>
    </w:pPr>
    <w:rPr>
      <w:rFonts w:ascii="Cambria" w:hAnsi="Cambria"/>
      <w:szCs w:val="21"/>
    </w:rPr>
  </w:style>
  <w:style w:type="character" w:styleId="848" w:default="1">
    <w:name w:val="Default Paragraph Font"/>
    <w:uiPriority w:val="1"/>
    <w:unhideWhenUsed/>
    <w:qFormat/>
  </w:style>
  <w:style w:type="table" w:styleId="849" w:default="1">
    <w:name w:val="Normal Table"/>
    <w:uiPriority w:val="99"/>
    <w:semiHidden/>
    <w:unhideWhenUsed/>
    <w:qFormat/>
    <w:tblPr>
      <w:tblCellMar>
        <w:left w:w="108" w:type="dxa"/>
        <w:top w:w="0" w:type="dxa"/>
        <w:right w:w="108" w:type="dxa"/>
        <w:bottom w:w="0" w:type="dxa"/>
      </w:tblCellMar>
    </w:tblPr>
  </w:style>
  <w:style w:type="paragraph" w:styleId="850">
    <w:name w:val="List 3"/>
    <w:basedOn w:val="838"/>
    <w:uiPriority w:val="99"/>
    <w:unhideWhenUsed/>
    <w:qFormat/>
    <w:pPr>
      <w:ind w:left="1260" w:hanging="420"/>
      <w:spacing w:before="100" w:beforeAutospacing="1" w:after="100" w:afterAutospacing="1"/>
    </w:pPr>
    <w:rPr>
      <w:szCs w:val="21"/>
    </w:rPr>
  </w:style>
  <w:style w:type="paragraph" w:styleId="851">
    <w:name w:val="toc 7"/>
    <w:basedOn w:val="838"/>
    <w:next w:val="838"/>
    <w:uiPriority w:val="39"/>
    <w:unhideWhenUsed/>
    <w:qFormat/>
    <w:pPr>
      <w:ind w:left="2520"/>
    </w:pPr>
    <w:rPr>
      <w:rFonts w:ascii="Calibri" w:hAnsi="Calibri"/>
      <w:szCs w:val="22"/>
    </w:rPr>
  </w:style>
  <w:style w:type="paragraph" w:styleId="852">
    <w:name w:val="Normal Indent"/>
    <w:basedOn w:val="838"/>
    <w:next w:val="838"/>
    <w:uiPriority w:val="0"/>
    <w:qFormat/>
    <w:pPr>
      <w:ind w:firstLine="420"/>
    </w:pPr>
    <w:rPr>
      <w:b/>
      <w:sz w:val="24"/>
      <w:szCs w:val="20"/>
    </w:rPr>
  </w:style>
  <w:style w:type="paragraph" w:styleId="853">
    <w:name w:val="Caption"/>
    <w:basedOn w:val="838"/>
    <w:next w:val="838"/>
    <w:uiPriority w:val="0"/>
    <w:qFormat/>
    <w:rPr>
      <w:rFonts w:ascii="Cambria" w:hAnsi="Cambria" w:eastAsia="黑体"/>
      <w:sz w:val="20"/>
      <w:szCs w:val="22"/>
    </w:rPr>
  </w:style>
  <w:style w:type="paragraph" w:styleId="854">
    <w:name w:val="Document Map"/>
    <w:basedOn w:val="838"/>
    <w:link w:val="1083"/>
    <w:uiPriority w:val="0"/>
    <w:qFormat/>
    <w:rPr>
      <w:rFonts w:ascii="宋体"/>
      <w:sz w:val="18"/>
      <w:szCs w:val="18"/>
    </w:rPr>
  </w:style>
  <w:style w:type="paragraph" w:styleId="855">
    <w:name w:val="annotation text"/>
    <w:basedOn w:val="838"/>
    <w:link w:val="1107"/>
    <w:uiPriority w:val="99"/>
    <w:qFormat/>
    <w:pPr>
      <w:jc w:val="left"/>
    </w:pPr>
  </w:style>
  <w:style w:type="paragraph" w:styleId="856">
    <w:name w:val="Body Text 3"/>
    <w:basedOn w:val="838"/>
    <w:link w:val="1125"/>
    <w:uiPriority w:val="0"/>
    <w:qFormat/>
    <w:rPr>
      <w:rFonts w:ascii="宋体"/>
      <w:sz w:val="24"/>
      <w:szCs w:val="20"/>
    </w:rPr>
  </w:style>
  <w:style w:type="paragraph" w:styleId="857">
    <w:name w:val="Body Text"/>
    <w:basedOn w:val="838"/>
    <w:next w:val="852"/>
    <w:link w:val="1113"/>
    <w:uiPriority w:val="0"/>
    <w:qFormat/>
    <w:pPr>
      <w:jc w:val="center"/>
    </w:pPr>
    <w:rPr>
      <w:rFonts w:eastAsia="幼圆"/>
      <w:b/>
      <w:bCs/>
      <w:sz w:val="44"/>
    </w:rPr>
  </w:style>
  <w:style w:type="paragraph" w:styleId="858">
    <w:name w:val="Body Text Indent"/>
    <w:basedOn w:val="838"/>
    <w:link w:val="1070"/>
    <w:uiPriority w:val="0"/>
    <w:qFormat/>
    <w:pPr>
      <w:ind w:left="420"/>
      <w:spacing w:after="120"/>
    </w:pPr>
  </w:style>
  <w:style w:type="paragraph" w:styleId="859">
    <w:name w:val="index 4"/>
    <w:basedOn w:val="838"/>
    <w:next w:val="838"/>
    <w:uiPriority w:val="0"/>
    <w:qFormat/>
    <w:pPr>
      <w:ind w:left="600"/>
    </w:pPr>
    <w:rPr>
      <w:rFonts w:ascii="Calibri" w:hAnsi="Calibri"/>
    </w:rPr>
  </w:style>
  <w:style w:type="paragraph" w:styleId="860">
    <w:name w:val="toc 5"/>
    <w:basedOn w:val="838"/>
    <w:next w:val="838"/>
    <w:uiPriority w:val="39"/>
    <w:unhideWhenUsed/>
    <w:qFormat/>
    <w:pPr>
      <w:ind w:left="1680"/>
    </w:pPr>
    <w:rPr>
      <w:rFonts w:ascii="Calibri" w:hAnsi="Calibri"/>
      <w:szCs w:val="22"/>
    </w:rPr>
  </w:style>
  <w:style w:type="paragraph" w:styleId="861">
    <w:name w:val="toc 3"/>
    <w:basedOn w:val="838"/>
    <w:next w:val="838"/>
    <w:uiPriority w:val="39"/>
    <w:qFormat/>
    <w:pPr>
      <w:ind w:left="840"/>
    </w:pPr>
    <w:rPr>
      <w:rFonts w:ascii="Calibri" w:hAnsi="Calibri"/>
      <w:szCs w:val="22"/>
    </w:rPr>
  </w:style>
  <w:style w:type="paragraph" w:styleId="862">
    <w:name w:val="Plain Text"/>
    <w:basedOn w:val="838"/>
    <w:link w:val="1076"/>
    <w:uiPriority w:val="0"/>
    <w:qFormat/>
    <w:rPr>
      <w:rFonts w:ascii="Ari"/>
    </w:rPr>
  </w:style>
  <w:style w:type="paragraph" w:styleId="863">
    <w:name w:val="toc 8"/>
    <w:basedOn w:val="838"/>
    <w:next w:val="838"/>
    <w:uiPriority w:val="39"/>
    <w:unhideWhenUsed/>
    <w:qFormat/>
    <w:pPr>
      <w:ind w:left="2940"/>
    </w:pPr>
    <w:rPr>
      <w:rFonts w:ascii="Calibri" w:hAnsi="Calibri"/>
      <w:szCs w:val="22"/>
    </w:rPr>
  </w:style>
  <w:style w:type="paragraph" w:styleId="864">
    <w:name w:val="Date"/>
    <w:basedOn w:val="838"/>
    <w:next w:val="838"/>
    <w:link w:val="1084"/>
    <w:uiPriority w:val="0"/>
    <w:unhideWhenUsed/>
    <w:qFormat/>
  </w:style>
  <w:style w:type="paragraph" w:styleId="865">
    <w:name w:val="Body Text Indent 2"/>
    <w:basedOn w:val="838"/>
    <w:next w:val="838"/>
    <w:link w:val="1106"/>
    <w:uiPriority w:val="99"/>
    <w:unhideWhenUsed/>
    <w:qFormat/>
    <w:pPr>
      <w:ind w:firstLine="525"/>
      <w:spacing w:line="420" w:lineRule="exact"/>
    </w:pPr>
    <w:rPr>
      <w:rFonts w:ascii="宋体"/>
      <w:sz w:val="20"/>
      <w:szCs w:val="20"/>
    </w:rPr>
  </w:style>
  <w:style w:type="paragraph" w:styleId="866">
    <w:name w:val="endnote text"/>
    <w:basedOn w:val="838"/>
    <w:link w:val="1045"/>
    <w:uiPriority w:val="99"/>
    <w:semiHidden/>
    <w:unhideWhenUsed/>
    <w:qFormat/>
    <w:pPr>
      <w:spacing w:after="0" w:line="240" w:lineRule="auto"/>
    </w:pPr>
    <w:rPr>
      <w:sz w:val="20"/>
    </w:rPr>
  </w:style>
  <w:style w:type="paragraph" w:styleId="867">
    <w:name w:val="Balloon Text"/>
    <w:basedOn w:val="838"/>
    <w:link w:val="1128"/>
    <w:uiPriority w:val="0"/>
    <w:qFormat/>
    <w:rPr>
      <w:sz w:val="18"/>
      <w:szCs w:val="18"/>
    </w:rPr>
  </w:style>
  <w:style w:type="paragraph" w:styleId="868">
    <w:name w:val="Footer"/>
    <w:basedOn w:val="838"/>
    <w:link w:val="1118"/>
    <w:uiPriority w:val="99"/>
    <w:qFormat/>
    <w:pPr>
      <w:jc w:val="left"/>
      <w:tabs>
        <w:tab w:val="center" w:pos="4153" w:leader="none"/>
        <w:tab w:val="right" w:pos="8306" w:leader="none"/>
      </w:tabs>
    </w:pPr>
    <w:rPr>
      <w:sz w:val="18"/>
      <w:szCs w:val="18"/>
    </w:rPr>
  </w:style>
  <w:style w:type="paragraph" w:styleId="869">
    <w:name w:val="Header"/>
    <w:basedOn w:val="838"/>
    <w:link w:val="1074"/>
    <w:uiPriority w:val="0"/>
    <w:qFormat/>
    <w:pPr>
      <w:jc w:val="center"/>
      <w:tabs>
        <w:tab w:val="center" w:pos="4153" w:leader="none"/>
        <w:tab w:val="right" w:pos="8306" w:leader="none"/>
      </w:tabs>
      <w:pBdr>
        <w:bottom w:val="single" w:color="auto" w:sz="6" w:space="1"/>
      </w:pBdr>
    </w:pPr>
    <w:rPr>
      <w:sz w:val="18"/>
      <w:szCs w:val="18"/>
    </w:rPr>
  </w:style>
  <w:style w:type="paragraph" w:styleId="870">
    <w:name w:val="toc 1"/>
    <w:basedOn w:val="838"/>
    <w:next w:val="838"/>
    <w:uiPriority w:val="39"/>
    <w:qFormat/>
  </w:style>
  <w:style w:type="paragraph" w:styleId="871">
    <w:name w:val="toc 4"/>
    <w:basedOn w:val="838"/>
    <w:next w:val="838"/>
    <w:uiPriority w:val="39"/>
    <w:unhideWhenUsed/>
    <w:qFormat/>
    <w:pPr>
      <w:ind w:left="1260"/>
    </w:pPr>
    <w:rPr>
      <w:rFonts w:ascii="Calibri" w:hAnsi="Calibri"/>
      <w:szCs w:val="22"/>
    </w:rPr>
  </w:style>
  <w:style w:type="paragraph" w:styleId="872">
    <w:name w:val="index heading"/>
    <w:basedOn w:val="838"/>
    <w:next w:val="873"/>
    <w:uiPriority w:val="99"/>
    <w:unhideWhenUsed/>
    <w:qFormat/>
    <w:pPr>
      <w:tabs>
        <w:tab w:val="left" w:pos="240" w:leader="none"/>
      </w:tabs>
    </w:pPr>
  </w:style>
  <w:style w:type="paragraph" w:styleId="873">
    <w:name w:val="index 1"/>
    <w:basedOn w:val="838"/>
    <w:next w:val="838"/>
    <w:uiPriority w:val="0"/>
    <w:qFormat/>
    <w:pPr>
      <w:jc w:val="center"/>
      <w:spacing w:line="220" w:lineRule="exact"/>
    </w:pPr>
    <w:rPr>
      <w:rFonts w:ascii="仿宋_GB2312" w:hAnsi="Calibri" w:eastAsia="仿宋_GB2312"/>
      <w:szCs w:val="22"/>
    </w:rPr>
  </w:style>
  <w:style w:type="paragraph" w:styleId="874">
    <w:name w:val="Subtitle"/>
    <w:basedOn w:val="838"/>
    <w:next w:val="838"/>
    <w:link w:val="1102"/>
    <w:uiPriority w:val="0"/>
    <w:qFormat/>
    <w:pPr>
      <w:jc w:val="center"/>
      <w:spacing w:before="240" w:after="60" w:line="312" w:lineRule="auto"/>
      <w:outlineLvl w:val="1"/>
    </w:pPr>
    <w:rPr>
      <w:rFonts w:ascii="Cambria" w:hAnsi="Cambria"/>
      <w:b/>
      <w:bCs/>
      <w:sz w:val="32"/>
      <w:szCs w:val="32"/>
    </w:rPr>
  </w:style>
  <w:style w:type="paragraph" w:styleId="875">
    <w:name w:val="footnote text"/>
    <w:basedOn w:val="838"/>
    <w:link w:val="1044"/>
    <w:uiPriority w:val="99"/>
    <w:semiHidden/>
    <w:unhideWhenUsed/>
    <w:qFormat/>
    <w:pPr>
      <w:spacing w:after="40" w:line="240" w:lineRule="auto"/>
    </w:pPr>
    <w:rPr>
      <w:sz w:val="18"/>
    </w:rPr>
  </w:style>
  <w:style w:type="paragraph" w:styleId="876">
    <w:name w:val="toc 6"/>
    <w:basedOn w:val="838"/>
    <w:next w:val="838"/>
    <w:uiPriority w:val="39"/>
    <w:unhideWhenUsed/>
    <w:qFormat/>
    <w:pPr>
      <w:ind w:left="2100"/>
    </w:pPr>
    <w:rPr>
      <w:rFonts w:ascii="Calibri" w:hAnsi="Calibri"/>
      <w:szCs w:val="22"/>
    </w:rPr>
  </w:style>
  <w:style w:type="paragraph" w:styleId="877">
    <w:name w:val="Body Text Indent 3"/>
    <w:basedOn w:val="838"/>
    <w:link w:val="1126"/>
    <w:uiPriority w:val="0"/>
    <w:qFormat/>
    <w:pPr>
      <w:ind w:left="420"/>
      <w:spacing w:after="120"/>
    </w:pPr>
    <w:rPr>
      <w:sz w:val="16"/>
      <w:szCs w:val="20"/>
    </w:rPr>
  </w:style>
  <w:style w:type="paragraph" w:styleId="878">
    <w:name w:val="table of figures"/>
    <w:basedOn w:val="838"/>
    <w:next w:val="838"/>
    <w:uiPriority w:val="99"/>
    <w:unhideWhenUsed/>
    <w:qFormat/>
    <w:pPr>
      <w:spacing w:after="0" w:afterAutospacing="0"/>
    </w:pPr>
  </w:style>
  <w:style w:type="paragraph" w:styleId="879">
    <w:name w:val="toc 2"/>
    <w:basedOn w:val="838"/>
    <w:next w:val="838"/>
    <w:uiPriority w:val="39"/>
    <w:qFormat/>
    <w:pPr>
      <w:ind w:left="420"/>
    </w:pPr>
    <w:rPr>
      <w:rFonts w:ascii="Calibri" w:hAnsi="Calibri"/>
      <w:szCs w:val="22"/>
    </w:rPr>
  </w:style>
  <w:style w:type="paragraph" w:styleId="880">
    <w:name w:val="toc 9"/>
    <w:basedOn w:val="838"/>
    <w:next w:val="838"/>
    <w:uiPriority w:val="39"/>
    <w:unhideWhenUsed/>
    <w:qFormat/>
    <w:pPr>
      <w:ind w:left="3360"/>
    </w:pPr>
    <w:rPr>
      <w:rFonts w:ascii="Calibri" w:hAnsi="Calibri"/>
      <w:szCs w:val="22"/>
    </w:rPr>
  </w:style>
  <w:style w:type="paragraph" w:styleId="881">
    <w:name w:val="HTML Preformatted"/>
    <w:basedOn w:val="838"/>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82">
    <w:name w:val="Normal (Web)"/>
    <w:basedOn w:val="838"/>
    <w:uiPriority w:val="99"/>
    <w:qFormat/>
    <w:pPr>
      <w:jc w:val="left"/>
      <w:spacing w:before="100" w:beforeAutospacing="1" w:after="100" w:afterAutospacing="1"/>
      <w:widowControl/>
    </w:pPr>
    <w:rPr>
      <w:rFonts w:ascii="宋体" w:hAnsi="宋体" w:cs="宋体"/>
      <w:sz w:val="24"/>
    </w:rPr>
  </w:style>
  <w:style w:type="paragraph" w:styleId="883">
    <w:name w:val="Title"/>
    <w:basedOn w:val="838"/>
    <w:next w:val="838"/>
    <w:link w:val="1079"/>
    <w:uiPriority w:val="0"/>
    <w:qFormat/>
    <w:pPr>
      <w:jc w:val="center"/>
      <w:spacing w:before="240" w:after="60" w:line="420" w:lineRule="atLeast"/>
      <w:outlineLvl w:val="0"/>
    </w:pPr>
    <w:rPr>
      <w:rFonts w:ascii="Arial" w:hAnsi="Arial"/>
      <w:b/>
      <w:sz w:val="32"/>
      <w:szCs w:val="20"/>
    </w:rPr>
  </w:style>
  <w:style w:type="paragraph" w:styleId="884">
    <w:name w:val="annotation subject"/>
    <w:basedOn w:val="855"/>
    <w:next w:val="855"/>
    <w:link w:val="1116"/>
    <w:uiPriority w:val="0"/>
    <w:qFormat/>
    <w:rPr>
      <w:b/>
      <w:bCs/>
    </w:rPr>
  </w:style>
  <w:style w:type="paragraph" w:styleId="885">
    <w:name w:val="Body Text First Indent"/>
    <w:basedOn w:val="857"/>
    <w:uiPriority w:val="0"/>
    <w:semiHidden/>
    <w:unhideWhenUsed/>
    <w:qFormat/>
    <w:pPr>
      <w:ind w:firstLine="420"/>
      <w:jc w:val="both"/>
      <w:spacing w:after="120"/>
    </w:pPr>
    <w:rPr>
      <w:rFonts w:eastAsia="宋体"/>
      <w:b w:val="0"/>
      <w:bCs w:val="0"/>
      <w:sz w:val="21"/>
    </w:rPr>
  </w:style>
  <w:style w:type="paragraph" w:styleId="886">
    <w:name w:val="Body Text First Indent 2"/>
    <w:basedOn w:val="858"/>
    <w:uiPriority w:val="99"/>
    <w:qFormat/>
    <w:pPr>
      <w:ind w:firstLine="420"/>
    </w:pPr>
  </w:style>
  <w:style w:type="table" w:styleId="887">
    <w:name w:val="Table Grid"/>
    <w:basedOn w:val="84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8">
    <w:name w:val="Strong"/>
    <w:uiPriority w:val="0"/>
    <w:qFormat/>
    <w:rPr>
      <w:rFonts w:cs="Times New Roman"/>
      <w:b/>
    </w:rPr>
  </w:style>
  <w:style w:type="character" w:styleId="889">
    <w:name w:val="endnote reference"/>
    <w:basedOn w:val="848"/>
    <w:uiPriority w:val="99"/>
    <w:semiHidden/>
    <w:unhideWhenUsed/>
    <w:qFormat/>
    <w:rPr>
      <w:vertAlign w:val="superscript"/>
    </w:rPr>
  </w:style>
  <w:style w:type="character" w:styleId="890">
    <w:name w:val="page number"/>
    <w:basedOn w:val="848"/>
    <w:uiPriority w:val="0"/>
    <w:qFormat/>
    <w:rPr>
      <w:rFonts w:eastAsia="宋体"/>
      <w:b/>
      <w:spacing w:val="0"/>
      <w:sz w:val="24"/>
      <w:szCs w:val="24"/>
      <w:vertAlign w:val="baseline"/>
      <w:lang w:val="en-US" w:eastAsia="zh-CN" w:bidi="ar-SA"/>
    </w:rPr>
  </w:style>
  <w:style w:type="character" w:styleId="891">
    <w:name w:val="FollowedHyperlink"/>
    <w:uiPriority w:val="0"/>
    <w:qFormat/>
    <w:rPr>
      <w:color w:val="800080"/>
      <w:u w:val="single"/>
    </w:rPr>
  </w:style>
  <w:style w:type="character" w:styleId="892">
    <w:name w:val="Emphasis"/>
    <w:uiPriority w:val="0"/>
    <w:qFormat/>
    <w:rPr>
      <w:color w:val="cc0000"/>
    </w:rPr>
  </w:style>
  <w:style w:type="character" w:styleId="893">
    <w:name w:val="Hyperlink"/>
    <w:basedOn w:val="848"/>
    <w:uiPriority w:val="99"/>
    <w:qFormat/>
    <w:rPr>
      <w:color w:val="0000ff"/>
      <w:u w:val="single"/>
    </w:rPr>
  </w:style>
  <w:style w:type="character" w:styleId="894">
    <w:name w:val="annotation reference"/>
    <w:uiPriority w:val="99"/>
    <w:qFormat/>
    <w:rPr>
      <w:sz w:val="21"/>
      <w:szCs w:val="21"/>
    </w:rPr>
  </w:style>
  <w:style w:type="character" w:styleId="895">
    <w:name w:val="HTML Cite"/>
    <w:uiPriority w:val="0"/>
    <w:qFormat/>
    <w:rPr>
      <w:color w:val="008000"/>
    </w:rPr>
  </w:style>
  <w:style w:type="character" w:styleId="896">
    <w:name w:val="footnote reference"/>
    <w:basedOn w:val="848"/>
    <w:uiPriority w:val="99"/>
    <w:unhideWhenUsed/>
    <w:qFormat/>
    <w:rPr>
      <w:vertAlign w:val="superscript"/>
    </w:rPr>
  </w:style>
  <w:style w:type="character" w:styleId="897" w:customStyle="1">
    <w:name w:val="标题 1 Char"/>
    <w:uiPriority w:val="0"/>
    <w:qFormat/>
    <w:rPr>
      <w:b/>
      <w:bCs/>
      <w:sz w:val="32"/>
      <w:szCs w:val="44"/>
    </w:rPr>
  </w:style>
  <w:style w:type="paragraph" w:styleId="898" w:customStyle="1">
    <w:name w:val="正文首行缩进 21"/>
    <w:basedOn w:val="899"/>
    <w:next w:val="838"/>
    <w:uiPriority w:val="0"/>
    <w:qFormat/>
    <w:pPr>
      <w:ind w:firstLine="420"/>
      <w:spacing w:before="100" w:beforeAutospacing="1"/>
    </w:pPr>
    <w:rPr>
      <w:rFonts w:ascii="宋体" w:hAnsi="宋体"/>
      <w:szCs w:val="21"/>
    </w:rPr>
  </w:style>
  <w:style w:type="paragraph" w:styleId="899" w:customStyle="1">
    <w:name w:val="正文文本缩进11"/>
    <w:basedOn w:val="838"/>
    <w:next w:val="900"/>
    <w:uiPriority w:val="0"/>
    <w:qFormat/>
    <w:pPr>
      <w:ind w:firstLine="645"/>
    </w:pPr>
    <w:rPr>
      <w:rFonts w:ascii="楷体_GB2312" w:eastAsia="楷体_GB2312"/>
      <w:sz w:val="32"/>
      <w:szCs w:val="32"/>
    </w:rPr>
  </w:style>
  <w:style w:type="paragraph" w:styleId="900" w:customStyle="1">
    <w:name w:val="寄信人地址1"/>
    <w:basedOn w:val="838"/>
    <w:uiPriority w:val="0"/>
    <w:qFormat/>
    <w:rPr>
      <w:rFonts w:ascii="Arial" w:hAnsi="Arial" w:eastAsia="宋体" w:cs="宋体"/>
    </w:rPr>
  </w:style>
  <w:style w:type="character" w:styleId="901" w:customStyle="1">
    <w:name w:val="Heading 1 Char"/>
    <w:basedOn w:val="848"/>
    <w:uiPriority w:val="9"/>
    <w:qFormat/>
    <w:rPr>
      <w:rFonts w:ascii="Arial" w:hAnsi="Arial" w:eastAsia="Arial" w:cs="Arial"/>
      <w:sz w:val="40"/>
      <w:szCs w:val="40"/>
    </w:rPr>
  </w:style>
  <w:style w:type="character" w:styleId="902" w:customStyle="1">
    <w:name w:val="Heading 2 Char"/>
    <w:basedOn w:val="848"/>
    <w:uiPriority w:val="9"/>
    <w:qFormat/>
    <w:rPr>
      <w:rFonts w:ascii="Arial" w:hAnsi="Arial" w:eastAsia="Arial" w:cs="Arial"/>
      <w:sz w:val="34"/>
    </w:rPr>
  </w:style>
  <w:style w:type="character" w:styleId="903" w:customStyle="1">
    <w:name w:val="Heading 3 Char"/>
    <w:basedOn w:val="848"/>
    <w:uiPriority w:val="9"/>
    <w:qFormat/>
    <w:rPr>
      <w:rFonts w:ascii="Arial" w:hAnsi="Arial" w:eastAsia="Arial" w:cs="Arial"/>
      <w:sz w:val="30"/>
      <w:szCs w:val="30"/>
    </w:rPr>
  </w:style>
  <w:style w:type="character" w:styleId="904" w:customStyle="1">
    <w:name w:val="Heading 4 Char"/>
    <w:basedOn w:val="848"/>
    <w:uiPriority w:val="9"/>
    <w:qFormat/>
    <w:rPr>
      <w:rFonts w:ascii="Arial" w:hAnsi="Arial" w:eastAsia="Arial" w:cs="Arial"/>
      <w:b/>
      <w:bCs/>
      <w:sz w:val="26"/>
      <w:szCs w:val="26"/>
    </w:rPr>
  </w:style>
  <w:style w:type="character" w:styleId="905" w:customStyle="1">
    <w:name w:val="Heading 5 Char"/>
    <w:basedOn w:val="848"/>
    <w:uiPriority w:val="9"/>
    <w:qFormat/>
    <w:rPr>
      <w:rFonts w:ascii="Arial" w:hAnsi="Arial" w:eastAsia="Arial" w:cs="Arial"/>
      <w:b/>
      <w:bCs/>
      <w:sz w:val="24"/>
      <w:szCs w:val="24"/>
    </w:rPr>
  </w:style>
  <w:style w:type="character" w:styleId="906" w:customStyle="1">
    <w:name w:val="Heading 6 Char"/>
    <w:basedOn w:val="848"/>
    <w:uiPriority w:val="9"/>
    <w:qFormat/>
    <w:rPr>
      <w:rFonts w:ascii="Arial" w:hAnsi="Arial" w:eastAsia="Arial" w:cs="Arial"/>
      <w:b/>
      <w:bCs/>
      <w:sz w:val="22"/>
      <w:szCs w:val="22"/>
    </w:rPr>
  </w:style>
  <w:style w:type="character" w:styleId="907" w:customStyle="1">
    <w:name w:val="Heading 7 Char"/>
    <w:basedOn w:val="848"/>
    <w:uiPriority w:val="9"/>
    <w:qFormat/>
    <w:rPr>
      <w:rFonts w:ascii="Arial" w:hAnsi="Arial" w:eastAsia="Arial" w:cs="Arial"/>
      <w:b/>
      <w:bCs/>
      <w:i/>
      <w:iCs/>
      <w:sz w:val="22"/>
      <w:szCs w:val="22"/>
    </w:rPr>
  </w:style>
  <w:style w:type="character" w:styleId="908" w:customStyle="1">
    <w:name w:val="Heading 8 Char"/>
    <w:basedOn w:val="848"/>
    <w:uiPriority w:val="9"/>
    <w:qFormat/>
    <w:rPr>
      <w:rFonts w:ascii="Arial" w:hAnsi="Arial" w:eastAsia="Arial" w:cs="Arial"/>
      <w:i/>
      <w:iCs/>
      <w:sz w:val="22"/>
      <w:szCs w:val="22"/>
    </w:rPr>
  </w:style>
  <w:style w:type="character" w:styleId="909" w:customStyle="1">
    <w:name w:val="Heading 9 Char"/>
    <w:basedOn w:val="848"/>
    <w:uiPriority w:val="9"/>
    <w:qFormat/>
    <w:rPr>
      <w:rFonts w:ascii="Arial" w:hAnsi="Arial" w:eastAsia="Arial" w:cs="Arial"/>
      <w:i/>
      <w:iCs/>
      <w:sz w:val="21"/>
      <w:szCs w:val="21"/>
    </w:rPr>
  </w:style>
  <w:style w:type="character" w:styleId="910" w:customStyle="1">
    <w:name w:val="Title Char"/>
    <w:basedOn w:val="848"/>
    <w:uiPriority w:val="10"/>
    <w:qFormat/>
    <w:rPr>
      <w:sz w:val="48"/>
      <w:szCs w:val="48"/>
    </w:rPr>
  </w:style>
  <w:style w:type="character" w:styleId="911" w:customStyle="1">
    <w:name w:val="Subtitle Char"/>
    <w:basedOn w:val="848"/>
    <w:uiPriority w:val="11"/>
    <w:qFormat/>
    <w:rPr>
      <w:sz w:val="24"/>
      <w:szCs w:val="24"/>
    </w:rPr>
  </w:style>
  <w:style w:type="paragraph" w:styleId="912">
    <w:name w:val="Quote"/>
    <w:basedOn w:val="838"/>
    <w:next w:val="838"/>
    <w:link w:val="913"/>
    <w:uiPriority w:val="29"/>
    <w:qFormat/>
    <w:pPr>
      <w:ind w:left="720" w:right="720"/>
    </w:pPr>
    <w:rPr>
      <w:i/>
    </w:rPr>
  </w:style>
  <w:style w:type="character" w:styleId="913" w:customStyle="1">
    <w:name w:val="Quote Char"/>
    <w:link w:val="912"/>
    <w:uiPriority w:val="29"/>
    <w:qFormat/>
    <w:rPr>
      <w:i/>
    </w:rPr>
  </w:style>
  <w:style w:type="paragraph" w:styleId="914">
    <w:name w:val="Intense Quote"/>
    <w:basedOn w:val="838"/>
    <w:next w:val="838"/>
    <w:link w:val="9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5" w:customStyle="1">
    <w:name w:val="Intense Quote Char"/>
    <w:link w:val="914"/>
    <w:uiPriority w:val="30"/>
    <w:qFormat/>
    <w:rPr>
      <w:i/>
    </w:rPr>
  </w:style>
  <w:style w:type="character" w:styleId="916" w:customStyle="1">
    <w:name w:val="Header Char"/>
    <w:basedOn w:val="848"/>
    <w:uiPriority w:val="99"/>
    <w:qFormat/>
  </w:style>
  <w:style w:type="character" w:styleId="917" w:customStyle="1">
    <w:name w:val="Footer Char"/>
    <w:basedOn w:val="848"/>
    <w:uiPriority w:val="99"/>
    <w:qFormat/>
  </w:style>
  <w:style w:type="character" w:styleId="918" w:customStyle="1">
    <w:name w:val="Caption Char"/>
    <w:uiPriority w:val="99"/>
    <w:qFormat/>
  </w:style>
  <w:style w:type="table" w:styleId="919" w:customStyle="1">
    <w:name w:val="Table Grid Light"/>
    <w:basedOn w:val="8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0" w:customStyle="1">
    <w:name w:val="Plain Table 1"/>
    <w:basedOn w:val="8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1" w:customStyle="1">
    <w:name w:val="Plain Table 2"/>
    <w:basedOn w:val="84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2" w:customStyle="1">
    <w:name w:val="Plain Table 3"/>
    <w:basedOn w:val="8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3" w:customStyle="1">
    <w:name w:val="Plain Table 4"/>
    <w:basedOn w:val="8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4" w:customStyle="1">
    <w:name w:val="Plain Table 5"/>
    <w:basedOn w:val="8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5" w:customStyle="1">
    <w:name w:val="Grid Table 1 Light"/>
    <w:basedOn w:val="84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1"/>
    <w:basedOn w:val="84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2"/>
    <w:basedOn w:val="84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3"/>
    <w:basedOn w:val="84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4"/>
    <w:basedOn w:val="84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5"/>
    <w:basedOn w:val="84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6"/>
    <w:basedOn w:val="84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2" w:customStyle="1">
    <w:name w:val="Grid Table 2"/>
    <w:basedOn w:val="8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3" w:customStyle="1">
    <w:name w:val="Grid Table 2 - Accent 1"/>
    <w:basedOn w:val="84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4" w:customStyle="1">
    <w:name w:val="Grid Table 2 - Accent 2"/>
    <w:basedOn w:val="84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5" w:customStyle="1">
    <w:name w:val="Grid Table 2 - Accent 3"/>
    <w:basedOn w:val="84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6" w:customStyle="1">
    <w:name w:val="Grid Table 2 - Accent 4"/>
    <w:basedOn w:val="84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7" w:customStyle="1">
    <w:name w:val="Grid Table 2 - Accent 5"/>
    <w:basedOn w:val="84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8" w:customStyle="1">
    <w:name w:val="Grid Table 2 - Accent 6"/>
    <w:basedOn w:val="84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9" w:customStyle="1">
    <w:name w:val="Grid Table 3"/>
    <w:basedOn w:val="8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1"/>
    <w:basedOn w:val="84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2"/>
    <w:basedOn w:val="84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3"/>
    <w:basedOn w:val="84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4"/>
    <w:basedOn w:val="84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5"/>
    <w:basedOn w:val="84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6"/>
    <w:basedOn w:val="84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4"/>
    <w:basedOn w:val="84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7" w:customStyle="1">
    <w:name w:val="Grid Table 4 - Accent 1"/>
    <w:basedOn w:val="84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8" w:customStyle="1">
    <w:name w:val="Grid Table 4 - Accent 2"/>
    <w:basedOn w:val="84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9" w:customStyle="1">
    <w:name w:val="Grid Table 4 - Accent 3"/>
    <w:basedOn w:val="84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0" w:customStyle="1">
    <w:name w:val="Grid Table 4 - Accent 4"/>
    <w:basedOn w:val="84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1" w:customStyle="1">
    <w:name w:val="Grid Table 4 - Accent 5"/>
    <w:basedOn w:val="84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2" w:customStyle="1">
    <w:name w:val="Grid Table 4 - Accent 6"/>
    <w:basedOn w:val="84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3" w:customStyle="1">
    <w:name w:val="Grid Table 5 Dark"/>
    <w:basedOn w:val="8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4" w:customStyle="1">
    <w:name w:val="Grid Table 5 Dark- Accent 1"/>
    <w:basedOn w:val="8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5" w:customStyle="1">
    <w:name w:val="Grid Table 5 Dark - Accent 2"/>
    <w:basedOn w:val="8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6" w:customStyle="1">
    <w:name w:val="Grid Table 5 Dark - Accent 3"/>
    <w:basedOn w:val="8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7" w:customStyle="1">
    <w:name w:val="Grid Table 5 Dark- Accent 4"/>
    <w:basedOn w:val="8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8" w:customStyle="1">
    <w:name w:val="Grid Table 5 Dark - Accent 5"/>
    <w:basedOn w:val="8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9" w:customStyle="1">
    <w:name w:val="Grid Table 5 Dark - Accent 6"/>
    <w:basedOn w:val="8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0" w:customStyle="1">
    <w:name w:val="Grid Table 6 Colorful"/>
    <w:basedOn w:val="84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1" w:customStyle="1">
    <w:name w:val="Grid Table 6 Colorful - Accent 1"/>
    <w:basedOn w:val="84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2" w:customStyle="1">
    <w:name w:val="Grid Table 6 Colorful - Accent 2"/>
    <w:basedOn w:val="84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3" w:customStyle="1">
    <w:name w:val="Grid Table 6 Colorful - Accent 3"/>
    <w:basedOn w:val="84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4" w:customStyle="1">
    <w:name w:val="Grid Table 6 Colorful - Accent 4"/>
    <w:basedOn w:val="84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5" w:customStyle="1">
    <w:name w:val="Grid Table 6 Colorful - Accent 5"/>
    <w:basedOn w:val="84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6" w:customStyle="1">
    <w:name w:val="Grid Table 6 Colorful - Accent 6"/>
    <w:basedOn w:val="84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7" w:customStyle="1">
    <w:name w:val="Grid Table 7 Colorful"/>
    <w:basedOn w:val="84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8" w:customStyle="1">
    <w:name w:val="Grid Table 7 Colorful - Accent 1"/>
    <w:basedOn w:val="84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9" w:customStyle="1">
    <w:name w:val="Grid Table 7 Colorful - Accent 2"/>
    <w:basedOn w:val="84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0" w:customStyle="1">
    <w:name w:val="Grid Table 7 Colorful - Accent 3"/>
    <w:basedOn w:val="84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1" w:customStyle="1">
    <w:name w:val="Grid Table 7 Colorful - Accent 4"/>
    <w:basedOn w:val="84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2" w:customStyle="1">
    <w:name w:val="Grid Table 7 Colorful - Accent 5"/>
    <w:basedOn w:val="84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3" w:customStyle="1">
    <w:name w:val="Grid Table 7 Colorful - Accent 6"/>
    <w:basedOn w:val="84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4" w:customStyle="1">
    <w:name w:val="List Table 1 Light"/>
    <w:basedOn w:val="84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5" w:customStyle="1">
    <w:name w:val="List Table 1 Light - Accent 1"/>
    <w:basedOn w:val="84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6" w:customStyle="1">
    <w:name w:val="List Table 1 Light - Accent 2"/>
    <w:basedOn w:val="84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7" w:customStyle="1">
    <w:name w:val="List Table 1 Light - Accent 3"/>
    <w:basedOn w:val="84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8" w:customStyle="1">
    <w:name w:val="List Table 1 Light - Accent 4"/>
    <w:basedOn w:val="84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9" w:customStyle="1">
    <w:name w:val="List Table 1 Light - Accent 5"/>
    <w:basedOn w:val="84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0" w:customStyle="1">
    <w:name w:val="List Table 1 Light - Accent 6"/>
    <w:basedOn w:val="84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1" w:customStyle="1">
    <w:name w:val="List Table 2"/>
    <w:basedOn w:val="84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2" w:customStyle="1">
    <w:name w:val="List Table 2 - Accent 1"/>
    <w:basedOn w:val="84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3" w:customStyle="1">
    <w:name w:val="List Table 2 - Accent 2"/>
    <w:basedOn w:val="84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4" w:customStyle="1">
    <w:name w:val="List Table 2 - Accent 3"/>
    <w:basedOn w:val="84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5" w:customStyle="1">
    <w:name w:val="List Table 2 - Accent 4"/>
    <w:basedOn w:val="84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6" w:customStyle="1">
    <w:name w:val="List Table 2 - Accent 5"/>
    <w:basedOn w:val="84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7" w:customStyle="1">
    <w:name w:val="List Table 2 - Accent 6"/>
    <w:basedOn w:val="84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8" w:customStyle="1">
    <w:name w:val="List Table 3"/>
    <w:basedOn w:val="8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9" w:customStyle="1">
    <w:name w:val="List Table 3 - Accent 1"/>
    <w:basedOn w:val="84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0" w:customStyle="1">
    <w:name w:val="List Table 3 - Accent 2"/>
    <w:basedOn w:val="84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1" w:customStyle="1">
    <w:name w:val="List Table 3 - Accent 3"/>
    <w:basedOn w:val="84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2" w:customStyle="1">
    <w:name w:val="List Table 3 - Accent 4"/>
    <w:basedOn w:val="84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3" w:customStyle="1">
    <w:name w:val="List Table 3 - Accent 5"/>
    <w:basedOn w:val="84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4" w:customStyle="1">
    <w:name w:val="List Table 3 - Accent 6"/>
    <w:basedOn w:val="84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5" w:customStyle="1">
    <w:name w:val="List Table 4"/>
    <w:basedOn w:val="8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6" w:customStyle="1">
    <w:name w:val="List Table 4 - Accent 1"/>
    <w:basedOn w:val="84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7" w:customStyle="1">
    <w:name w:val="List Table 4 - Accent 2"/>
    <w:basedOn w:val="84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8" w:customStyle="1">
    <w:name w:val="List Table 4 - Accent 3"/>
    <w:basedOn w:val="84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9" w:customStyle="1">
    <w:name w:val="List Table 4 - Accent 4"/>
    <w:basedOn w:val="84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0" w:customStyle="1">
    <w:name w:val="List Table 4 - Accent 5"/>
    <w:basedOn w:val="84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1" w:customStyle="1">
    <w:name w:val="List Table 4 - Accent 6"/>
    <w:basedOn w:val="84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2" w:customStyle="1">
    <w:name w:val="List Table 5 Dark"/>
    <w:basedOn w:val="84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1"/>
    <w:basedOn w:val="84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2"/>
    <w:basedOn w:val="84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3"/>
    <w:basedOn w:val="84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4"/>
    <w:basedOn w:val="84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5"/>
    <w:basedOn w:val="84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6"/>
    <w:basedOn w:val="84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6 Colorful"/>
    <w:basedOn w:val="84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0" w:customStyle="1">
    <w:name w:val="List Table 6 Colorful - Accent 1"/>
    <w:basedOn w:val="84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1" w:customStyle="1">
    <w:name w:val="List Table 6 Colorful - Accent 2"/>
    <w:basedOn w:val="84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2" w:customStyle="1">
    <w:name w:val="List Table 6 Colorful - Accent 3"/>
    <w:basedOn w:val="84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3" w:customStyle="1">
    <w:name w:val="List Table 6 Colorful - Accent 4"/>
    <w:basedOn w:val="84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4" w:customStyle="1">
    <w:name w:val="List Table 6 Colorful - Accent 5"/>
    <w:basedOn w:val="84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5" w:customStyle="1">
    <w:name w:val="List Table 6 Colorful - Accent 6"/>
    <w:basedOn w:val="84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6" w:customStyle="1">
    <w:name w:val="List Table 7 Colorful"/>
    <w:basedOn w:val="84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7" w:customStyle="1">
    <w:name w:val="List Table 7 Colorful - Accent 1"/>
    <w:basedOn w:val="84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8" w:customStyle="1">
    <w:name w:val="List Table 7 Colorful - Accent 2"/>
    <w:basedOn w:val="84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9" w:customStyle="1">
    <w:name w:val="List Table 7 Colorful - Accent 3"/>
    <w:basedOn w:val="84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0" w:customStyle="1">
    <w:name w:val="List Table 7 Colorful - Accent 4"/>
    <w:basedOn w:val="84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1" w:customStyle="1">
    <w:name w:val="List Table 7 Colorful - Accent 5"/>
    <w:basedOn w:val="84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2" w:customStyle="1">
    <w:name w:val="List Table 7 Colorful - Accent 6"/>
    <w:basedOn w:val="84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3" w:customStyle="1">
    <w:name w:val="Lined - Accent"/>
    <w:basedOn w:val="8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4" w:customStyle="1">
    <w:name w:val="Lined - Accent 1"/>
    <w:basedOn w:val="8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5" w:customStyle="1">
    <w:name w:val="Lined - Accent 2"/>
    <w:basedOn w:val="8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6" w:customStyle="1">
    <w:name w:val="Lined - Accent 3"/>
    <w:basedOn w:val="8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7" w:customStyle="1">
    <w:name w:val="Lined - Accent 4"/>
    <w:basedOn w:val="8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8" w:customStyle="1">
    <w:name w:val="Lined - Accent 5"/>
    <w:basedOn w:val="8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9" w:customStyle="1">
    <w:name w:val="Lined - Accent 6"/>
    <w:basedOn w:val="8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0" w:customStyle="1">
    <w:name w:val="Bordered &amp; Lined - Accent"/>
    <w:basedOn w:val="84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1" w:customStyle="1">
    <w:name w:val="Bordered &amp; Lined - Accent 1"/>
    <w:basedOn w:val="84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2" w:customStyle="1">
    <w:name w:val="Bordered &amp; Lined - Accent 2"/>
    <w:basedOn w:val="84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3" w:customStyle="1">
    <w:name w:val="Bordered &amp; Lined - Accent 3"/>
    <w:basedOn w:val="84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4" w:customStyle="1">
    <w:name w:val="Bordered &amp; Lined - Accent 4"/>
    <w:basedOn w:val="84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5" w:customStyle="1">
    <w:name w:val="Bordered &amp; Lined - Accent 5"/>
    <w:basedOn w:val="84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6" w:customStyle="1">
    <w:name w:val="Bordered &amp; Lined - Accent 6"/>
    <w:basedOn w:val="84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7" w:customStyle="1">
    <w:name w:val="Bordered"/>
    <w:basedOn w:val="84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8" w:customStyle="1">
    <w:name w:val="Bordered - Accent 1"/>
    <w:basedOn w:val="84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9" w:customStyle="1">
    <w:name w:val="Bordered - Accent 2"/>
    <w:basedOn w:val="84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0" w:customStyle="1">
    <w:name w:val="Bordered - Accent 3"/>
    <w:basedOn w:val="84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1" w:customStyle="1">
    <w:name w:val="Bordered - Accent 4"/>
    <w:basedOn w:val="84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2" w:customStyle="1">
    <w:name w:val="Bordered - Accent 5"/>
    <w:basedOn w:val="84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3" w:customStyle="1">
    <w:name w:val="Bordered - Accent 6"/>
    <w:basedOn w:val="84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4" w:customStyle="1">
    <w:name w:val="Footnote Text Char"/>
    <w:link w:val="875"/>
    <w:uiPriority w:val="99"/>
    <w:qFormat/>
    <w:rPr>
      <w:sz w:val="18"/>
    </w:rPr>
  </w:style>
  <w:style w:type="character" w:styleId="1045" w:customStyle="1">
    <w:name w:val="Endnote Text Char"/>
    <w:link w:val="866"/>
    <w:uiPriority w:val="99"/>
    <w:qFormat/>
    <w:rPr>
      <w:sz w:val="20"/>
    </w:rPr>
  </w:style>
  <w:style w:type="paragraph" w:styleId="1046" w:customStyle="1">
    <w:name w:val="TOC Heading"/>
    <w:uiPriority w:val="39"/>
    <w:unhideWhenUsed/>
    <w:qFormat/>
    <w:pPr>
      <w:spacing w:before="0" w:beforeAutospacing="0" w:after="160" w:afterAutospacing="0" w:line="278" w:lineRule="auto"/>
    </w:pPr>
    <w:rPr>
      <w:rFonts w:hint="default" w:ascii="Times New Roman" w:hAnsi="Times New Roman" w:eastAsia="宋体" w:cs="Times New Roman"/>
    </w:rPr>
  </w:style>
  <w:style w:type="paragraph" w:styleId="1047">
    <w:name w:val="List Paragraph"/>
    <w:basedOn w:val="838"/>
    <w:uiPriority w:val="34"/>
    <w:qFormat/>
    <w:pPr>
      <w:ind w:firstLine="420"/>
    </w:pPr>
  </w:style>
  <w:style w:type="paragraph" w:styleId="1048" w:customStyle="1">
    <w:name w:val="一级条标题"/>
    <w:basedOn w:val="1049"/>
    <w:next w:val="105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49" w:customStyle="1">
    <w:name w:val="章标题"/>
    <w:basedOn w:val="838"/>
    <w:next w:val="838"/>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050" w:customStyle="1">
    <w:name w:val="段"/>
    <w:basedOn w:val="838"/>
    <w:next w:val="838"/>
    <w:uiPriority w:val="0"/>
    <w:qFormat/>
    <w:pPr>
      <w:ind w:firstLine="200"/>
      <w:widowControl/>
    </w:pPr>
    <w:rPr>
      <w:rFonts w:hint="eastAsia" w:ascii="宋体"/>
      <w:szCs w:val="20"/>
    </w:rPr>
  </w:style>
  <w:style w:type="paragraph" w:styleId="1051" w:customStyle="1">
    <w:name w:val="列表段落1"/>
    <w:basedOn w:val="838"/>
    <w:uiPriority w:val="99"/>
    <w:qFormat/>
    <w:pPr>
      <w:ind w:firstLine="420"/>
    </w:pPr>
  </w:style>
  <w:style w:type="paragraph" w:styleId="1052" w:customStyle="1">
    <w:name w:val="AONormal"/>
    <w:uiPriority w:val="0"/>
    <w:qFormat/>
    <w:pPr>
      <w:ind w:firstLine="440"/>
      <w:spacing w:before="0" w:beforeAutospacing="0" w:after="160" w:afterAutospacing="0" w:line="400" w:lineRule="exact"/>
    </w:pPr>
    <w:rPr>
      <w:rFonts w:hint="default" w:ascii="华文楷体" w:hAnsi="华文楷体" w:eastAsia="华文楷体" w:cs="华文楷体"/>
      <w:sz w:val="22"/>
      <w:szCs w:val="21"/>
    </w:rPr>
  </w:style>
  <w:style w:type="paragraph" w:styleId="1053" w:customStyle="1">
    <w:name w:val="正文文本缩进1"/>
    <w:basedOn w:val="838"/>
    <w:uiPriority w:val="0"/>
    <w:qFormat/>
    <w:pPr>
      <w:ind w:firstLine="880"/>
      <w:spacing w:line="500" w:lineRule="exact"/>
    </w:pPr>
  </w:style>
  <w:style w:type="character" w:styleId="1054" w:customStyle="1">
    <w:name w:val="标题 1 字符"/>
    <w:link w:val="839"/>
    <w:uiPriority w:val="0"/>
    <w:qFormat/>
    <w:rPr>
      <w:rFonts w:ascii="Times New Roman" w:hAnsi="Times New Roman" w:eastAsia="宋体" w:cs="Times New Roman"/>
      <w:b/>
      <w:bCs/>
      <w:sz w:val="32"/>
      <w:szCs w:val="44"/>
    </w:rPr>
  </w:style>
  <w:style w:type="character" w:styleId="1055" w:customStyle="1">
    <w:name w:val="明显强调1"/>
    <w:uiPriority w:val="0"/>
    <w:qFormat/>
    <w:rPr>
      <w:b/>
      <w:bCs/>
      <w:i/>
      <w:iCs/>
      <w:color w:val="4f81bd"/>
    </w:rPr>
  </w:style>
  <w:style w:type="character" w:styleId="1056" w:customStyle="1">
    <w:name w:val="批注文字 Char2"/>
    <w:uiPriority w:val="0"/>
    <w:qFormat/>
    <w:rPr>
      <w:sz w:val="21"/>
    </w:rPr>
  </w:style>
  <w:style w:type="character" w:styleId="1057" w:customStyle="1">
    <w:name w:val="标题 3 Char_0"/>
    <w:link w:val="1058"/>
    <w:uiPriority w:val="0"/>
    <w:qFormat/>
    <w:rPr>
      <w:b/>
      <w:bCs/>
      <w:sz w:val="32"/>
      <w:szCs w:val="32"/>
    </w:rPr>
  </w:style>
  <w:style w:type="paragraph" w:styleId="1058" w:customStyle="1">
    <w:name w:val="标题 3_0"/>
    <w:basedOn w:val="1059"/>
    <w:next w:val="1059"/>
    <w:link w:val="1057"/>
    <w:uiPriority w:val="0"/>
    <w:qFormat/>
    <w:pPr>
      <w:keepLines/>
      <w:keepNext/>
      <w:spacing w:before="260" w:after="260" w:line="416" w:lineRule="auto"/>
      <w:outlineLvl w:val="2"/>
    </w:pPr>
    <w:rPr>
      <w:b/>
      <w:bCs/>
      <w:sz w:val="32"/>
      <w:szCs w:val="32"/>
    </w:rPr>
  </w:style>
  <w:style w:type="paragraph" w:styleId="1059" w:customStyle="1">
    <w:name w:val="正文_0"/>
    <w:uiPriority w:val="0"/>
    <w:qFormat/>
    <w:pPr>
      <w:jc w:val="both"/>
      <w:spacing w:before="0" w:beforeAutospacing="0" w:after="160" w:afterAutospacing="0" w:line="278" w:lineRule="auto"/>
      <w:widowControl w:val="off"/>
    </w:pPr>
    <w:rPr>
      <w:rFonts w:hint="default" w:ascii="Times New Roman" w:hAnsi="Times New Roman" w:eastAsia="宋体" w:cs="Times New Roman"/>
      <w:sz w:val="21"/>
      <w:szCs w:val="24"/>
    </w:rPr>
  </w:style>
  <w:style w:type="character" w:styleId="1060" w:customStyle="1">
    <w:name w:val="标题 2 字符"/>
    <w:link w:val="840"/>
    <w:uiPriority w:val="0"/>
    <w:qFormat/>
    <w:rPr>
      <w:rFonts w:ascii="Cambria" w:hAnsi="Cambria"/>
      <w:b/>
      <w:bCs/>
      <w:sz w:val="32"/>
      <w:szCs w:val="32"/>
    </w:rPr>
  </w:style>
  <w:style w:type="character" w:styleId="1061" w:customStyle="1">
    <w:name w:val="正文文本 Char2"/>
    <w:uiPriority w:val="99"/>
    <w:semiHidden/>
    <w:qFormat/>
    <w:rPr>
      <w:rFonts w:ascii="Calibri" w:hAnsi="Calibri" w:eastAsia="宋体" w:cs="Times New Roman"/>
    </w:rPr>
  </w:style>
  <w:style w:type="character" w:styleId="1062" w:customStyle="1">
    <w:name w:val="页脚 Char1"/>
    <w:uiPriority w:val="99"/>
    <w:semiHidden/>
    <w:qFormat/>
    <w:rPr>
      <w:rFonts w:ascii="Calibri" w:hAnsi="Calibri" w:eastAsia="宋体" w:cs="Times New Roman"/>
      <w:sz w:val="18"/>
      <w:szCs w:val="18"/>
    </w:rPr>
  </w:style>
  <w:style w:type="character" w:styleId="1063" w:customStyle="1">
    <w:name w:val="明显引用 Char2"/>
    <w:uiPriority w:val="99"/>
    <w:qFormat/>
    <w:rPr>
      <w:b/>
      <w:bCs/>
      <w:i/>
      <w:iCs/>
      <w:color w:val="4f81bd"/>
      <w:sz w:val="21"/>
      <w:szCs w:val="24"/>
    </w:rPr>
  </w:style>
  <w:style w:type="character" w:styleId="1064" w:customStyle="1">
    <w:name w:val="引用 Char"/>
    <w:link w:val="1065"/>
    <w:uiPriority w:val="0"/>
    <w:qFormat/>
    <w:rPr>
      <w:i/>
      <w:iCs/>
      <w:color w:val="000000"/>
    </w:rPr>
  </w:style>
  <w:style w:type="paragraph" w:styleId="1065" w:customStyle="1">
    <w:name w:val="引用1"/>
    <w:basedOn w:val="838"/>
    <w:next w:val="838"/>
    <w:link w:val="1064"/>
    <w:uiPriority w:val="0"/>
    <w:qFormat/>
    <w:rPr>
      <w:i/>
      <w:iCs/>
      <w:color w:val="000000"/>
      <w:sz w:val="20"/>
      <w:szCs w:val="20"/>
    </w:rPr>
  </w:style>
  <w:style w:type="character" w:styleId="1066" w:customStyle="1">
    <w:name w:val="标题 1 Char_0"/>
    <w:link w:val="1067"/>
    <w:uiPriority w:val="0"/>
    <w:qFormat/>
    <w:rPr>
      <w:b/>
      <w:bCs/>
      <w:sz w:val="44"/>
      <w:szCs w:val="44"/>
    </w:rPr>
  </w:style>
  <w:style w:type="paragraph" w:styleId="1067" w:customStyle="1">
    <w:name w:val="标题 1_0"/>
    <w:basedOn w:val="1059"/>
    <w:next w:val="1059"/>
    <w:link w:val="1066"/>
    <w:uiPriority w:val="0"/>
    <w:qFormat/>
    <w:pPr>
      <w:keepLines/>
      <w:keepNext/>
      <w:spacing w:before="340" w:after="330" w:line="578" w:lineRule="auto"/>
      <w:outlineLvl w:val="0"/>
    </w:pPr>
    <w:rPr>
      <w:b/>
      <w:bCs/>
      <w:sz w:val="44"/>
      <w:szCs w:val="44"/>
    </w:rPr>
  </w:style>
  <w:style w:type="character" w:styleId="1068" w:customStyle="1">
    <w:name w:val="正文文本缩进 3 Char1"/>
    <w:uiPriority w:val="99"/>
    <w:semiHidden/>
    <w:qFormat/>
    <w:rPr>
      <w:sz w:val="16"/>
      <w:szCs w:val="16"/>
    </w:rPr>
  </w:style>
  <w:style w:type="character" w:styleId="1069" w:customStyle="1">
    <w:name w:val="引用 Char1"/>
    <w:uiPriority w:val="29"/>
    <w:qFormat/>
    <w:rPr>
      <w:i/>
      <w:iCs/>
      <w:color w:val="000000"/>
      <w:sz w:val="21"/>
    </w:rPr>
  </w:style>
  <w:style w:type="character" w:styleId="1070" w:customStyle="1">
    <w:name w:val="正文文本缩进 字符"/>
    <w:link w:val="858"/>
    <w:uiPriority w:val="0"/>
    <w:qFormat/>
    <w:rPr>
      <w:sz w:val="21"/>
      <w:szCs w:val="24"/>
    </w:rPr>
  </w:style>
  <w:style w:type="character" w:styleId="1071" w:customStyle="1">
    <w:name w:val="font161"/>
    <w:uiPriority w:val="0"/>
    <w:qFormat/>
    <w:rPr>
      <w:b/>
      <w:sz w:val="32"/>
    </w:rPr>
  </w:style>
  <w:style w:type="character" w:styleId="1072" w:customStyle="1">
    <w:name w:val="标题 4 Char_0"/>
    <w:link w:val="1073"/>
    <w:uiPriority w:val="0"/>
    <w:qFormat/>
    <w:rPr>
      <w:rFonts w:ascii="Arial" w:hAnsi="Arial" w:eastAsia="黑体"/>
      <w:b/>
      <w:bCs/>
      <w:sz w:val="28"/>
      <w:szCs w:val="28"/>
    </w:rPr>
  </w:style>
  <w:style w:type="paragraph" w:styleId="1073" w:customStyle="1">
    <w:name w:val="标题 4_0"/>
    <w:basedOn w:val="1059"/>
    <w:next w:val="1059"/>
    <w:link w:val="1072"/>
    <w:uiPriority w:val="0"/>
    <w:qFormat/>
    <w:pPr>
      <w:keepLines/>
      <w:keepNext/>
      <w:spacing w:before="280" w:after="290" w:line="376" w:lineRule="auto"/>
      <w:outlineLvl w:val="3"/>
    </w:pPr>
    <w:rPr>
      <w:rFonts w:ascii="Arial" w:hAnsi="Arial" w:eastAsia="黑体"/>
      <w:b/>
      <w:bCs/>
      <w:sz w:val="28"/>
      <w:szCs w:val="28"/>
    </w:rPr>
  </w:style>
  <w:style w:type="character" w:styleId="1074" w:customStyle="1">
    <w:name w:val="页眉 字符"/>
    <w:link w:val="869"/>
    <w:uiPriority w:val="0"/>
    <w:qFormat/>
    <w:rPr>
      <w:sz w:val="18"/>
      <w:szCs w:val="18"/>
    </w:rPr>
  </w:style>
  <w:style w:type="character" w:styleId="1075" w:customStyle="1">
    <w:name w:val="标题 6 字符"/>
    <w:link w:val="844"/>
    <w:uiPriority w:val="0"/>
    <w:qFormat/>
    <w:rPr>
      <w:rFonts w:ascii="Cambria" w:hAnsi="Cambria" w:eastAsia="宋体" w:cs="Times New Roman"/>
      <w:b/>
      <w:bCs/>
      <w:sz w:val="24"/>
      <w:szCs w:val="24"/>
    </w:rPr>
  </w:style>
  <w:style w:type="character" w:styleId="1076" w:customStyle="1">
    <w:name w:val="纯文本 字符"/>
    <w:link w:val="862"/>
    <w:uiPriority w:val="0"/>
    <w:qFormat/>
    <w:rPr>
      <w:rFonts w:ascii="Ari"/>
      <w:lang w:val="en-US" w:eastAsia="zh-CN" w:bidi="ar-SA"/>
    </w:rPr>
  </w:style>
  <w:style w:type="character" w:styleId="1077" w:customStyle="1">
    <w:name w:val="引用 Char2"/>
    <w:uiPriority w:val="99"/>
    <w:qFormat/>
    <w:rPr>
      <w:i/>
      <w:iCs/>
      <w:color w:val="000000"/>
      <w:sz w:val="21"/>
      <w:szCs w:val="24"/>
    </w:rPr>
  </w:style>
  <w:style w:type="character" w:styleId="1078" w:customStyle="1">
    <w:name w:val="rvts11"/>
    <w:uiPriority w:val="0"/>
    <w:qFormat/>
    <w:rPr>
      <w:rFonts w:hint="default" w:ascii="KNLe" w:hAnsi="KNLe"/>
      <w:sz w:val="24"/>
      <w:szCs w:val="24"/>
      <w:u w:val="single"/>
    </w:rPr>
  </w:style>
  <w:style w:type="character" w:styleId="1079" w:customStyle="1">
    <w:name w:val="标题 字符"/>
    <w:link w:val="883"/>
    <w:uiPriority w:val="0"/>
    <w:qFormat/>
    <w:rPr>
      <w:rFonts w:ascii="Arial" w:hAnsi="Arial"/>
      <w:b/>
      <w:sz w:val="32"/>
    </w:rPr>
  </w:style>
  <w:style w:type="character" w:styleId="1080" w:customStyle="1">
    <w:name w:val="标题5 Char Char"/>
    <w:link w:val="1081"/>
    <w:uiPriority w:val="0"/>
    <w:qFormat/>
    <w:rPr>
      <w:rFonts w:ascii="Arial" w:hAnsi="Arial"/>
      <w:b/>
      <w:bCs/>
      <w:sz w:val="24"/>
      <w:szCs w:val="32"/>
    </w:rPr>
  </w:style>
  <w:style w:type="paragraph" w:styleId="1081" w:customStyle="1">
    <w:name w:val="标题5"/>
    <w:basedOn w:val="841"/>
    <w:link w:val="1080"/>
    <w:uiPriority w:val="0"/>
    <w:qFormat/>
    <w:pPr>
      <w:numPr>
        <w:ilvl w:val="0"/>
        <w:numId w:val="0"/>
      </w:numPr>
      <w:spacing w:line="413" w:lineRule="auto"/>
    </w:pPr>
    <w:rPr>
      <w:rFonts w:ascii="Arial" w:hAnsi="Arial"/>
      <w:sz w:val="24"/>
    </w:rPr>
  </w:style>
  <w:style w:type="character" w:styleId="1082" w:customStyle="1">
    <w:name w:val="副标题 Char2"/>
    <w:uiPriority w:val="11"/>
    <w:qFormat/>
    <w:rPr>
      <w:rFonts w:ascii="Cambria" w:hAnsi="Cambria" w:cs="Times New Roman"/>
      <w:b/>
      <w:bCs/>
      <w:sz w:val="32"/>
      <w:szCs w:val="32"/>
    </w:rPr>
  </w:style>
  <w:style w:type="character" w:styleId="1083" w:customStyle="1">
    <w:name w:val="文档结构图 字符"/>
    <w:link w:val="854"/>
    <w:uiPriority w:val="0"/>
    <w:qFormat/>
    <w:rPr>
      <w:rFonts w:ascii="宋体"/>
      <w:sz w:val="18"/>
      <w:szCs w:val="18"/>
    </w:rPr>
  </w:style>
  <w:style w:type="character" w:styleId="1084" w:customStyle="1">
    <w:name w:val="日期 字符"/>
    <w:link w:val="864"/>
    <w:uiPriority w:val="0"/>
    <w:qFormat/>
    <w:rPr>
      <w:sz w:val="21"/>
      <w:szCs w:val="24"/>
    </w:rPr>
  </w:style>
  <w:style w:type="character" w:styleId="1085" w:customStyle="1">
    <w:name w:val="批注主题 Char1"/>
    <w:uiPriority w:val="0"/>
    <w:qFormat/>
    <w:rPr>
      <w:b/>
      <w:bCs/>
      <w:sz w:val="21"/>
      <w:szCs w:val="22"/>
    </w:rPr>
  </w:style>
  <w:style w:type="character" w:styleId="1086" w:customStyle="1">
    <w:name w:val="font31"/>
    <w:uiPriority w:val="0"/>
    <w:qFormat/>
    <w:rPr>
      <w:rFonts w:hint="eastAsia" w:ascii="宋体" w:hAnsi="宋体" w:eastAsia="宋体" w:cs="宋体"/>
      <w:color w:val="000000"/>
      <w:sz w:val="20"/>
      <w:szCs w:val="20"/>
      <w:u w:val="none"/>
    </w:rPr>
  </w:style>
  <w:style w:type="character" w:styleId="1087" w:customStyle="1">
    <w:name w:val="明显引用 Char"/>
    <w:link w:val="1088"/>
    <w:uiPriority w:val="0"/>
    <w:qFormat/>
    <w:rPr>
      <w:b/>
      <w:bCs/>
      <w:i/>
      <w:iCs/>
      <w:color w:val="4f81bd"/>
    </w:rPr>
  </w:style>
  <w:style w:type="paragraph" w:styleId="1088" w:customStyle="1">
    <w:name w:val="明显引用1"/>
    <w:basedOn w:val="838"/>
    <w:next w:val="838"/>
    <w:link w:val="1087"/>
    <w:uiPriority w:val="0"/>
    <w:qFormat/>
    <w:pPr>
      <w:ind w:left="936" w:right="936"/>
      <w:spacing w:before="200" w:after="280"/>
      <w:pBdr>
        <w:bottom w:val="single" w:color="4F81BD" w:sz="4" w:space="4"/>
      </w:pBdr>
    </w:pPr>
    <w:rPr>
      <w:b/>
      <w:bCs/>
      <w:i/>
      <w:iCs/>
      <w:color w:val="4f81bd"/>
      <w:sz w:val="20"/>
      <w:szCs w:val="20"/>
    </w:rPr>
  </w:style>
  <w:style w:type="character" w:styleId="1089" w:customStyle="1">
    <w:name w:val="标题 5 字符"/>
    <w:link w:val="843"/>
    <w:uiPriority w:val="0"/>
    <w:qFormat/>
    <w:rPr>
      <w:b/>
      <w:bCs/>
      <w:sz w:val="28"/>
      <w:szCs w:val="28"/>
    </w:rPr>
  </w:style>
  <w:style w:type="character" w:styleId="1090" w:customStyle="1">
    <w:name w:val="日期 Char1"/>
    <w:uiPriority w:val="0"/>
    <w:qFormat/>
    <w:rPr>
      <w:rFonts w:ascii="Calibri" w:hAnsi="Calibri" w:eastAsia="宋体" w:cs="Times New Roman"/>
    </w:rPr>
  </w:style>
  <w:style w:type="character" w:styleId="1091" w:customStyle="1">
    <w:name w:val="批注框文本 Char1"/>
    <w:uiPriority w:val="0"/>
    <w:qFormat/>
    <w:rPr>
      <w:sz w:val="18"/>
      <w:szCs w:val="18"/>
    </w:rPr>
  </w:style>
  <w:style w:type="character" w:styleId="1092" w:customStyle="1">
    <w:name w:val="标题 Char1"/>
    <w:uiPriority w:val="10"/>
    <w:qFormat/>
    <w:rPr>
      <w:rFonts w:ascii="Cambria" w:hAnsi="Cambria" w:eastAsia="宋体" w:cs="Times New Roman"/>
      <w:b/>
      <w:bCs/>
      <w:sz w:val="32"/>
      <w:szCs w:val="32"/>
    </w:rPr>
  </w:style>
  <w:style w:type="character" w:styleId="1093" w:customStyle="1">
    <w:name w:val="标题 9 字符"/>
    <w:link w:val="847"/>
    <w:uiPriority w:val="0"/>
    <w:qFormat/>
    <w:rPr>
      <w:rFonts w:ascii="Cambria" w:hAnsi="Cambria" w:eastAsia="宋体" w:cs="Times New Roman"/>
      <w:sz w:val="21"/>
      <w:szCs w:val="21"/>
    </w:rPr>
  </w:style>
  <w:style w:type="character" w:styleId="1094" w:customStyle="1">
    <w:name w:val="不明显参考1"/>
    <w:uiPriority w:val="0"/>
    <w:qFormat/>
    <w:rPr>
      <w:smallCaps/>
      <w:color w:val="c0504d"/>
      <w:u w:val="single"/>
    </w:rPr>
  </w:style>
  <w:style w:type="character" w:styleId="1095" w:customStyle="1">
    <w:name w:val="批注文字 Char1"/>
    <w:uiPriority w:val="0"/>
    <w:qFormat/>
    <w:rPr>
      <w:rFonts w:ascii="Calibri" w:hAnsi="Calibri" w:eastAsia="宋体" w:cs="Times New Roman"/>
    </w:rPr>
  </w:style>
  <w:style w:type="character" w:styleId="1096" w:customStyle="1">
    <w:name w:val="标题 Char2"/>
    <w:uiPriority w:val="10"/>
    <w:qFormat/>
    <w:rPr>
      <w:rFonts w:ascii="Cambria" w:hAnsi="Cambria" w:cs="Times New Roman"/>
      <w:b/>
      <w:bCs/>
      <w:sz w:val="32"/>
      <w:szCs w:val="32"/>
    </w:rPr>
  </w:style>
  <w:style w:type="character" w:styleId="1097" w:customStyle="1">
    <w:name w:val="正文文本 3 Char1"/>
    <w:uiPriority w:val="99"/>
    <w:semiHidden/>
    <w:qFormat/>
    <w:rPr>
      <w:sz w:val="16"/>
      <w:szCs w:val="16"/>
    </w:rPr>
  </w:style>
  <w:style w:type="character" w:styleId="1098" w:customStyle="1">
    <w:name w:val="批注主题 Char2"/>
    <w:uiPriority w:val="0"/>
    <w:qFormat/>
    <w:rPr>
      <w:b/>
      <w:bCs/>
      <w:sz w:val="21"/>
    </w:rPr>
  </w:style>
  <w:style w:type="character" w:styleId="1099" w:customStyle="1">
    <w:name w:val="标题 3 字符"/>
    <w:link w:val="841"/>
    <w:uiPriority w:val="0"/>
    <w:qFormat/>
    <w:rPr>
      <w:b/>
      <w:bCs/>
      <w:sz w:val="32"/>
      <w:szCs w:val="32"/>
    </w:rPr>
  </w:style>
  <w:style w:type="character" w:styleId="1100" w:customStyle="1">
    <w:name w:val="正文文本 Char_0"/>
    <w:link w:val="1101"/>
    <w:uiPriority w:val="0"/>
    <w:qFormat/>
    <w:rPr>
      <w:szCs w:val="24"/>
    </w:rPr>
  </w:style>
  <w:style w:type="paragraph" w:styleId="1101" w:customStyle="1">
    <w:name w:val="正文文本_0"/>
    <w:basedOn w:val="1059"/>
    <w:link w:val="1100"/>
    <w:uiPriority w:val="0"/>
    <w:qFormat/>
    <w:pPr>
      <w:spacing w:after="120"/>
    </w:pPr>
    <w:rPr>
      <w:sz w:val="20"/>
    </w:rPr>
  </w:style>
  <w:style w:type="character" w:styleId="1102" w:customStyle="1">
    <w:name w:val="副标题 字符"/>
    <w:link w:val="874"/>
    <w:uiPriority w:val="0"/>
    <w:qFormat/>
    <w:rPr>
      <w:rFonts w:ascii="Cambria" w:hAnsi="Cambria"/>
      <w:b/>
      <w:bCs/>
      <w:sz w:val="32"/>
      <w:szCs w:val="32"/>
    </w:rPr>
  </w:style>
  <w:style w:type="character" w:styleId="1103" w:customStyle="1">
    <w:name w:val="bookmark"/>
    <w:basedOn w:val="848"/>
    <w:uiPriority w:val="0"/>
    <w:qFormat/>
  </w:style>
  <w:style w:type="character" w:styleId="1104" w:customStyle="1">
    <w:name w:val="标题 5 Char_0"/>
    <w:link w:val="1105"/>
    <w:uiPriority w:val="0"/>
    <w:qFormat/>
    <w:rPr>
      <w:rFonts w:ascii="Calibri" w:hAnsi="Calibri"/>
      <w:b/>
      <w:bCs/>
      <w:sz w:val="28"/>
      <w:szCs w:val="28"/>
    </w:rPr>
  </w:style>
  <w:style w:type="paragraph" w:styleId="1105" w:customStyle="1">
    <w:name w:val="标题 5_0"/>
    <w:basedOn w:val="1059"/>
    <w:next w:val="1059"/>
    <w:link w:val="1104"/>
    <w:uiPriority w:val="0"/>
    <w:qFormat/>
    <w:pPr>
      <w:keepLines/>
      <w:keepNext/>
      <w:spacing w:before="280" w:after="290" w:line="372" w:lineRule="auto"/>
      <w:outlineLvl w:val="4"/>
    </w:pPr>
    <w:rPr>
      <w:rFonts w:ascii="Calibri" w:hAnsi="Calibri"/>
      <w:b/>
      <w:bCs/>
      <w:sz w:val="28"/>
      <w:szCs w:val="28"/>
    </w:rPr>
  </w:style>
  <w:style w:type="character" w:styleId="1106" w:customStyle="1">
    <w:name w:val="正文文本缩进 2 字符"/>
    <w:link w:val="865"/>
    <w:uiPriority w:val="99"/>
    <w:qFormat/>
    <w:rPr>
      <w:rFonts w:ascii="宋体"/>
    </w:rPr>
  </w:style>
  <w:style w:type="character" w:styleId="1107" w:customStyle="1">
    <w:name w:val="批注文字 字符"/>
    <w:link w:val="855"/>
    <w:uiPriority w:val="99"/>
    <w:qFormat/>
    <w:rPr>
      <w:sz w:val="21"/>
      <w:szCs w:val="24"/>
    </w:rPr>
  </w:style>
  <w:style w:type="character" w:styleId="1108" w:customStyle="1">
    <w:name w:val="font11"/>
    <w:uiPriority w:val="0"/>
    <w:qFormat/>
    <w:rPr>
      <w:rFonts w:hint="eastAsia" w:ascii="宋体" w:hAnsi="宋体" w:eastAsia="宋体" w:cs="宋体"/>
      <w:color w:val="000000"/>
      <w:sz w:val="20"/>
      <w:szCs w:val="20"/>
      <w:u w:val="none"/>
    </w:rPr>
  </w:style>
  <w:style w:type="character" w:styleId="1109" w:customStyle="1">
    <w:name w:val="明显参考1"/>
    <w:uiPriority w:val="0"/>
    <w:qFormat/>
    <w:rPr>
      <w:b/>
      <w:bCs/>
      <w:smallCaps/>
      <w:color w:val="c0504d"/>
      <w:spacing w:val="5"/>
      <w:u w:val="single"/>
    </w:rPr>
  </w:style>
  <w:style w:type="character" w:styleId="1110" w:customStyle="1">
    <w:name w:val="超链接_0"/>
    <w:uiPriority w:val="99"/>
    <w:qFormat/>
    <w:rPr>
      <w:rFonts w:ascii="Calibri" w:hAnsi="Calibri"/>
      <w:color w:val="0000ff"/>
      <w:u w:val="single"/>
    </w:rPr>
  </w:style>
  <w:style w:type="character" w:styleId="1111" w:customStyle="1">
    <w:name w:val="文档结构图 Char2"/>
    <w:uiPriority w:val="99"/>
    <w:semiHidden/>
    <w:qFormat/>
    <w:rPr>
      <w:rFonts w:ascii="宋体" w:hAnsi="Calibri" w:eastAsia="宋体" w:cs="Times New Roman"/>
      <w:sz w:val="18"/>
      <w:szCs w:val="18"/>
    </w:rPr>
  </w:style>
  <w:style w:type="character" w:styleId="1112" w:customStyle="1">
    <w:name w:val="textcontents"/>
    <w:uiPriority w:val="0"/>
    <w:qFormat/>
    <w:rPr>
      <w:rFonts w:cs="Times New Roman"/>
    </w:rPr>
  </w:style>
  <w:style w:type="character" w:styleId="1113" w:customStyle="1">
    <w:name w:val="正文文本 字符"/>
    <w:link w:val="857"/>
    <w:uiPriority w:val="0"/>
    <w:qFormat/>
    <w:rPr>
      <w:rFonts w:eastAsia="幼圆"/>
      <w:b/>
      <w:bCs/>
      <w:sz w:val="44"/>
      <w:szCs w:val="24"/>
    </w:rPr>
  </w:style>
  <w:style w:type="character" w:styleId="1114" w:customStyle="1">
    <w:name w:val="标题 8 字符"/>
    <w:link w:val="846"/>
    <w:uiPriority w:val="0"/>
    <w:qFormat/>
    <w:rPr>
      <w:rFonts w:ascii="Cambria" w:hAnsi="Cambria" w:eastAsia="宋体" w:cs="Times New Roman"/>
      <w:sz w:val="24"/>
      <w:szCs w:val="24"/>
    </w:rPr>
  </w:style>
  <w:style w:type="character" w:styleId="1115" w:customStyle="1">
    <w:name w:val="副标题 Char1"/>
    <w:uiPriority w:val="11"/>
    <w:qFormat/>
    <w:rPr>
      <w:rFonts w:ascii="Cambria" w:hAnsi="Cambria" w:cs="Times New Roman"/>
      <w:b/>
      <w:bCs/>
      <w:sz w:val="32"/>
      <w:szCs w:val="32"/>
    </w:rPr>
  </w:style>
  <w:style w:type="character" w:styleId="1116" w:customStyle="1">
    <w:name w:val="批注主题 字符"/>
    <w:link w:val="884"/>
    <w:uiPriority w:val="0"/>
    <w:qFormat/>
    <w:rPr>
      <w:b/>
      <w:bCs/>
      <w:sz w:val="21"/>
      <w:szCs w:val="24"/>
    </w:rPr>
  </w:style>
  <w:style w:type="character" w:styleId="1117" w:customStyle="1">
    <w:name w:val="书籍标题1"/>
    <w:uiPriority w:val="0"/>
    <w:qFormat/>
    <w:rPr>
      <w:b/>
      <w:bCs/>
      <w:smallCaps/>
      <w:spacing w:val="5"/>
    </w:rPr>
  </w:style>
  <w:style w:type="character" w:styleId="1118" w:customStyle="1">
    <w:name w:val="页脚 字符"/>
    <w:link w:val="868"/>
    <w:uiPriority w:val="99"/>
    <w:qFormat/>
    <w:rPr>
      <w:sz w:val="18"/>
      <w:szCs w:val="18"/>
    </w:rPr>
  </w:style>
  <w:style w:type="character" w:styleId="1119" w:customStyle="1">
    <w:name w:val="标题4 Char Char"/>
    <w:link w:val="1120"/>
    <w:uiPriority w:val="0"/>
    <w:qFormat/>
    <w:rPr>
      <w:rFonts w:ascii="Arial" w:hAnsi="Arial"/>
      <w:b/>
      <w:bCs/>
      <w:sz w:val="24"/>
      <w:szCs w:val="32"/>
    </w:rPr>
  </w:style>
  <w:style w:type="paragraph" w:styleId="1120" w:customStyle="1">
    <w:name w:val="标题4"/>
    <w:basedOn w:val="840"/>
    <w:next w:val="859"/>
    <w:link w:val="1119"/>
    <w:uiPriority w:val="0"/>
    <w:qFormat/>
    <w:pPr>
      <w:numPr>
        <w:ilvl w:val="0"/>
        <w:numId w:val="0"/>
      </w:numPr>
      <w:spacing w:line="413" w:lineRule="auto"/>
    </w:pPr>
    <w:rPr>
      <w:rFonts w:ascii="Arial" w:hAnsi="Arial"/>
      <w:sz w:val="24"/>
    </w:rPr>
  </w:style>
  <w:style w:type="character" w:styleId="1121" w:customStyle="1">
    <w:name w:val="正文文本 Char1"/>
    <w:uiPriority w:val="0"/>
    <w:qFormat/>
    <w:rPr>
      <w:rFonts w:ascii="Calibri" w:hAnsi="Calibri" w:eastAsia="宋体" w:cs="Times New Roman"/>
    </w:rPr>
  </w:style>
  <w:style w:type="character" w:styleId="1122" w:customStyle="1">
    <w:name w:val="明显引用 Char1"/>
    <w:uiPriority w:val="30"/>
    <w:qFormat/>
    <w:rPr>
      <w:b/>
      <w:bCs/>
      <w:i/>
      <w:iCs/>
      <w:color w:val="4f81bd"/>
      <w:sz w:val="21"/>
    </w:rPr>
  </w:style>
  <w:style w:type="character" w:styleId="1123" w:customStyle="1">
    <w:name w:val="页眉 Char1"/>
    <w:uiPriority w:val="99"/>
    <w:semiHidden/>
    <w:qFormat/>
    <w:rPr>
      <w:rFonts w:ascii="Calibri" w:hAnsi="Calibri" w:eastAsia="宋体" w:cs="Times New Roman"/>
      <w:sz w:val="18"/>
      <w:szCs w:val="18"/>
    </w:rPr>
  </w:style>
  <w:style w:type="character" w:styleId="1124" w:customStyle="1">
    <w:name w:val="不明显强调1"/>
    <w:uiPriority w:val="0"/>
    <w:qFormat/>
    <w:rPr>
      <w:i/>
      <w:iCs/>
      <w:color w:val="808080"/>
    </w:rPr>
  </w:style>
  <w:style w:type="character" w:styleId="1125" w:customStyle="1">
    <w:name w:val="正文文本 3 字符"/>
    <w:link w:val="856"/>
    <w:uiPriority w:val="0"/>
    <w:qFormat/>
    <w:rPr>
      <w:rFonts w:ascii="宋体"/>
      <w:sz w:val="24"/>
    </w:rPr>
  </w:style>
  <w:style w:type="character" w:styleId="1126" w:customStyle="1">
    <w:name w:val="正文文本缩进 3 字符"/>
    <w:link w:val="877"/>
    <w:uiPriority w:val="0"/>
    <w:qFormat/>
    <w:rPr>
      <w:sz w:val="16"/>
    </w:rPr>
  </w:style>
  <w:style w:type="character" w:styleId="1127" w:customStyle="1">
    <w:name w:val="font21"/>
    <w:uiPriority w:val="0"/>
    <w:qFormat/>
    <w:rPr>
      <w:rFonts w:hint="eastAsia" w:ascii="宋体" w:hAnsi="宋体" w:eastAsia="宋体" w:cs="宋体"/>
      <w:color w:val="000000"/>
      <w:sz w:val="20"/>
      <w:szCs w:val="20"/>
      <w:u w:val="none"/>
    </w:rPr>
  </w:style>
  <w:style w:type="character" w:styleId="1128" w:customStyle="1">
    <w:name w:val="批注框文本 字符"/>
    <w:link w:val="867"/>
    <w:uiPriority w:val="0"/>
    <w:qFormat/>
    <w:rPr>
      <w:sz w:val="18"/>
      <w:szCs w:val="18"/>
    </w:rPr>
  </w:style>
  <w:style w:type="character" w:styleId="1129" w:customStyle="1">
    <w:name w:val="标题 7 字符"/>
    <w:link w:val="845"/>
    <w:uiPriority w:val="0"/>
    <w:qFormat/>
    <w:rPr>
      <w:b/>
      <w:bCs/>
      <w:sz w:val="24"/>
      <w:szCs w:val="24"/>
    </w:rPr>
  </w:style>
  <w:style w:type="character" w:styleId="1130" w:customStyle="1">
    <w:name w:val="文档结构图 Char1"/>
    <w:uiPriority w:val="0"/>
    <w:qFormat/>
    <w:rPr>
      <w:rFonts w:ascii="宋体" w:hAnsi="Calibri" w:eastAsia="宋体" w:cs="Times New Roman"/>
      <w:sz w:val="18"/>
      <w:szCs w:val="18"/>
    </w:rPr>
  </w:style>
  <w:style w:type="character" w:styleId="1131" w:customStyle="1">
    <w:name w:val="标题 2 Char_0"/>
    <w:link w:val="1132"/>
    <w:uiPriority w:val="0"/>
    <w:qFormat/>
    <w:rPr>
      <w:rFonts w:ascii="Cambria" w:hAnsi="Cambria"/>
      <w:b/>
      <w:bCs/>
      <w:sz w:val="32"/>
      <w:szCs w:val="32"/>
    </w:rPr>
  </w:style>
  <w:style w:type="paragraph" w:styleId="1132" w:customStyle="1">
    <w:name w:val="标题 2_0"/>
    <w:basedOn w:val="1059"/>
    <w:next w:val="1059"/>
    <w:link w:val="1131"/>
    <w:uiPriority w:val="0"/>
    <w:unhideWhenUsed/>
    <w:qFormat/>
    <w:pPr>
      <w:keepLines/>
      <w:keepNext/>
      <w:spacing w:before="260" w:after="260" w:line="416" w:lineRule="auto"/>
      <w:outlineLvl w:val="1"/>
    </w:pPr>
    <w:rPr>
      <w:rFonts w:ascii="Cambria" w:hAnsi="Cambria"/>
      <w:b/>
      <w:bCs/>
      <w:sz w:val="32"/>
      <w:szCs w:val="32"/>
    </w:rPr>
  </w:style>
  <w:style w:type="character" w:styleId="1133" w:customStyle="1">
    <w:name w:val="日期 Char2"/>
    <w:uiPriority w:val="99"/>
    <w:semiHidden/>
    <w:qFormat/>
    <w:rPr>
      <w:rFonts w:ascii="Calibri" w:hAnsi="Calibri" w:eastAsia="宋体" w:cs="Times New Roman"/>
    </w:rPr>
  </w:style>
  <w:style w:type="character" w:styleId="1134" w:customStyle="1">
    <w:name w:val="批注框文本 Char2"/>
    <w:uiPriority w:val="99"/>
    <w:semiHidden/>
    <w:qFormat/>
    <w:rPr>
      <w:rFonts w:ascii="Calibri" w:hAnsi="Calibri" w:eastAsia="宋体" w:cs="Times New Roman"/>
      <w:sz w:val="18"/>
      <w:szCs w:val="18"/>
    </w:rPr>
  </w:style>
  <w:style w:type="character" w:styleId="1135" w:customStyle="1">
    <w:name w:val="标题 4 字符"/>
    <w:link w:val="842"/>
    <w:uiPriority w:val="0"/>
    <w:qFormat/>
    <w:rPr>
      <w:rFonts w:ascii="Cambria" w:hAnsi="Cambria" w:eastAsia="宋体" w:cs="Times New Roman"/>
      <w:b/>
      <w:bCs/>
      <w:sz w:val="28"/>
      <w:szCs w:val="28"/>
    </w:rPr>
  </w:style>
  <w:style w:type="character" w:styleId="1136" w:customStyle="1">
    <w:name w:val="列出段落 Char"/>
    <w:link w:val="1137"/>
    <w:uiPriority w:val="99"/>
    <w:qFormat/>
    <w:rPr>
      <w:sz w:val="21"/>
      <w:szCs w:val="24"/>
    </w:rPr>
  </w:style>
  <w:style w:type="paragraph" w:styleId="1137" w:customStyle="1">
    <w:name w:val="List Paragraph1"/>
    <w:basedOn w:val="838"/>
    <w:link w:val="1136"/>
    <w:uiPriority w:val="99"/>
    <w:qFormat/>
    <w:pPr>
      <w:ind w:firstLine="420"/>
    </w:pPr>
  </w:style>
  <w:style w:type="paragraph" w:styleId="1138" w:customStyle="1">
    <w:name w:val="样式 标题 3 + (中文) 黑体 小四 非加粗 段前: 7.8 磅 段后: 0 磅 行距: 固定值 20 磅"/>
    <w:basedOn w:val="841"/>
    <w:next w:val="838"/>
    <w:uiPriority w:val="0"/>
    <w:qFormat/>
    <w:pPr>
      <w:spacing w:before="0" w:after="0" w:line="400" w:lineRule="exact"/>
    </w:pPr>
    <w:rPr>
      <w:rFonts w:eastAsia="黑体" w:cs="宋体"/>
      <w:b w:val="0"/>
      <w:bCs w:val="0"/>
      <w:sz w:val="24"/>
      <w:szCs w:val="20"/>
    </w:rPr>
  </w:style>
  <w:style w:type="paragraph" w:styleId="1139" w:customStyle="1">
    <w:name w:val="_Style 34"/>
    <w:next w:val="838"/>
    <w:uiPriority w:val="0"/>
    <w:qFormat/>
    <w:pPr>
      <w:jc w:val="both"/>
      <w:spacing w:before="0" w:beforeAutospacing="0" w:after="160" w:afterAutospacing="0" w:line="278" w:lineRule="auto"/>
      <w:widowControl w:val="off"/>
    </w:pPr>
    <w:rPr>
      <w:rFonts w:hint="default" w:ascii="Times New Roman" w:hAnsi="Times New Roman" w:eastAsia="宋体" w:cs="Times New Roman"/>
      <w:sz w:val="21"/>
    </w:rPr>
  </w:style>
  <w:style w:type="paragraph" w:styleId="1140" w:customStyle="1">
    <w:name w:val="正文_3"/>
    <w:uiPriority w:val="0"/>
    <w:qFormat/>
    <w:pPr>
      <w:jc w:val="both"/>
      <w:spacing w:before="0" w:beforeAutospacing="0" w:after="160" w:afterAutospacing="0" w:line="278" w:lineRule="auto"/>
      <w:widowControl w:val="off"/>
    </w:pPr>
    <w:rPr>
      <w:rFonts w:hint="default" w:ascii="Times New Roman" w:hAnsi="Times New Roman" w:eastAsia="宋体" w:cs="Times New Roman"/>
      <w:sz w:val="21"/>
      <w:szCs w:val="22"/>
    </w:rPr>
  </w:style>
  <w:style w:type="paragraph" w:styleId="1141" w:customStyle="1">
    <w:name w:val="_Style 36"/>
    <w:next w:val="838"/>
    <w:uiPriority w:val="0"/>
    <w:qFormat/>
    <w:pPr>
      <w:jc w:val="both"/>
      <w:spacing w:before="0" w:beforeAutospacing="0" w:after="160" w:afterAutospacing="0" w:line="278" w:lineRule="auto"/>
      <w:widowControl w:val="off"/>
    </w:pPr>
    <w:rPr>
      <w:rFonts w:hint="default" w:ascii="Times New Roman" w:hAnsi="Times New Roman" w:eastAsia="宋体" w:cs="Times New Roman"/>
      <w:sz w:val="21"/>
    </w:rPr>
  </w:style>
  <w:style w:type="paragraph" w:styleId="1142" w:customStyle="1">
    <w:name w:val="空半行"/>
    <w:basedOn w:val="838"/>
    <w:uiPriority w:val="0"/>
    <w:qFormat/>
    <w:pPr>
      <w:spacing w:line="120" w:lineRule="exact"/>
    </w:pPr>
    <w:rPr>
      <w:rFonts w:ascii="Calibri" w:hAnsi="Calibri" w:eastAsia="仿宋_GB2312"/>
      <w:color w:val="ffffff"/>
      <w:sz w:val="30"/>
      <w:szCs w:val="22"/>
    </w:rPr>
  </w:style>
  <w:style w:type="paragraph" w:styleId="1143" w:customStyle="1">
    <w:name w:val="1方案格式1"/>
    <w:basedOn w:val="839"/>
    <w:uiPriority w:val="0"/>
    <w:qFormat/>
    <w:pPr>
      <w:numPr>
        <w:numId w:val="2"/>
      </w:numPr>
      <w:ind w:left="0" w:firstLine="0"/>
      <w:spacing w:line="360" w:lineRule="auto"/>
      <w:tabs>
        <w:tab w:val="left" w:pos="360" w:leader="none"/>
      </w:tabs>
    </w:pPr>
    <w:rPr>
      <w:rFonts w:eastAsia="微软雅黑"/>
      <w:bCs w:val="0"/>
      <w:sz w:val="48"/>
    </w:rPr>
  </w:style>
  <w:style w:type="paragraph" w:styleId="1144" w:customStyle="1">
    <w:name w:val="格式３"/>
    <w:basedOn w:val="838"/>
    <w:uiPriority w:val="0"/>
    <w:qFormat/>
    <w:pPr>
      <w:ind w:left="600" w:hanging="600"/>
      <w:spacing w:line="420" w:lineRule="exact"/>
    </w:pPr>
    <w:rPr>
      <w:rFonts w:ascii="宋体" w:hAnsi="宋体"/>
      <w:color w:val="000000"/>
      <w:sz w:val="24"/>
      <w:szCs w:val="20"/>
    </w:rPr>
  </w:style>
  <w:style w:type="paragraph" w:styleId="1145" w:customStyle="1">
    <w:name w:val="正文1"/>
    <w:uiPriority w:val="0"/>
    <w:qFormat/>
    <w:pPr>
      <w:jc w:val="both"/>
      <w:spacing w:before="0" w:beforeAutospacing="0" w:after="160" w:afterAutospacing="0" w:line="278" w:lineRule="auto"/>
      <w:widowControl w:val="off"/>
    </w:pPr>
    <w:rPr>
      <w:rFonts w:hint="default" w:ascii="Calibri" w:hAnsi="Calibri" w:eastAsia="宋体" w:cs="Times New Roman"/>
    </w:rPr>
  </w:style>
  <w:style w:type="paragraph" w:styleId="1146" w:customStyle="1">
    <w:name w:val="列出段落1"/>
    <w:basedOn w:val="838"/>
    <w:uiPriority w:val="34"/>
    <w:qFormat/>
    <w:pPr>
      <w:contextualSpacing/>
      <w:ind w:left="720"/>
      <w:jc w:val="left"/>
      <w:widowControl/>
    </w:pPr>
    <w:rPr>
      <w:rFonts w:ascii="Arial" w:hAnsi="Arial" w:eastAsia="黑体"/>
      <w:sz w:val="24"/>
      <w:lang w:eastAsia="en-US"/>
    </w:rPr>
  </w:style>
  <w:style w:type="paragraph" w:styleId="1147" w:customStyle="1">
    <w:name w:val="正文空2字"/>
    <w:basedOn w:val="838"/>
    <w:uiPriority w:val="0"/>
    <w:qFormat/>
    <w:pPr>
      <w:ind w:firstLine="200"/>
      <w:spacing w:line="360" w:lineRule="auto"/>
    </w:pPr>
    <w:rPr>
      <w:sz w:val="24"/>
      <w:lang w:bidi="en-US"/>
    </w:rPr>
  </w:style>
  <w:style w:type="paragraph" w:styleId="1148" w:customStyle="1">
    <w:name w:val="正文_0_0_0"/>
    <w:uiPriority w:val="0"/>
    <w:qFormat/>
    <w:pPr>
      <w:jc w:val="both"/>
      <w:spacing w:before="0" w:beforeAutospacing="0" w:after="160" w:afterAutospacing="0" w:line="278" w:lineRule="auto"/>
      <w:widowControl w:val="off"/>
    </w:pPr>
    <w:rPr>
      <w:rFonts w:hint="default" w:ascii="Times New Roman" w:hAnsi="Times New Roman" w:eastAsia="宋体" w:cs="Times New Roman"/>
    </w:rPr>
  </w:style>
  <w:style w:type="paragraph" w:styleId="1149" w:customStyle="1">
    <w:name w:val="目录 5_0"/>
    <w:basedOn w:val="1059"/>
    <w:next w:val="1059"/>
    <w:uiPriority w:val="39"/>
    <w:qFormat/>
    <w:pPr>
      <w:ind w:left="1680"/>
    </w:pPr>
    <w:rPr>
      <w:rFonts w:ascii="Calibri" w:hAnsi="Calibri"/>
    </w:rPr>
  </w:style>
  <w:style w:type="paragraph" w:styleId="1150" w:customStyle="1">
    <w:name w:val="修订1"/>
    <w:uiPriority w:val="0"/>
    <w:qFormat/>
    <w:pPr>
      <w:spacing w:before="0" w:beforeAutospacing="0" w:after="160" w:afterAutospacing="0" w:line="278" w:lineRule="auto"/>
    </w:pPr>
    <w:rPr>
      <w:rFonts w:hint="default" w:ascii="Times New Roman" w:hAnsi="Times New Roman" w:eastAsia="宋体" w:cs="Times New Roman"/>
      <w:sz w:val="21"/>
      <w:szCs w:val="24"/>
    </w:rPr>
  </w:style>
  <w:style w:type="paragraph" w:styleId="1151" w:customStyle="1">
    <w:name w:val="标题 11"/>
    <w:basedOn w:val="1145"/>
    <w:next w:val="1145"/>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52" w:customStyle="1">
    <w:name w:val="正文 + 行距: 固定值 20 磅"/>
    <w:basedOn w:val="838"/>
    <w:uiPriority w:val="0"/>
    <w:qFormat/>
    <w:pPr>
      <w:ind w:firstLine="716"/>
      <w:spacing w:line="400" w:lineRule="exact"/>
    </w:pPr>
    <w:rPr>
      <w:rFonts w:ascii="Calibri" w:hAnsi="Calibri"/>
      <w:szCs w:val="22"/>
    </w:rPr>
  </w:style>
  <w:style w:type="paragraph" w:styleId="1153" w:customStyle="1">
    <w:name w:val="TOC 标题1"/>
    <w:basedOn w:val="839"/>
    <w:next w:val="838"/>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154" w:customStyle="1">
    <w:name w:val="表格文字"/>
    <w:basedOn w:val="838"/>
    <w:link w:val="1185"/>
    <w:uiPriority w:val="0"/>
    <w:qFormat/>
    <w:pPr>
      <w:jc w:val="left"/>
      <w:spacing w:line="420" w:lineRule="atLeast"/>
    </w:pPr>
    <w:rPr>
      <w:rFonts w:ascii="Calibri" w:hAnsi="Calibri"/>
      <w:szCs w:val="22"/>
    </w:rPr>
  </w:style>
  <w:style w:type="paragraph" w:styleId="1155" w:customStyle="1">
    <w:name w:val="flNote"/>
    <w:basedOn w:val="838"/>
    <w:uiPriority w:val="0"/>
    <w:qFormat/>
    <w:pPr>
      <w:jc w:val="center"/>
      <w:spacing w:before="320" w:line="360" w:lineRule="atLeast"/>
    </w:pPr>
    <w:rPr>
      <w:rFonts w:ascii="Arial" w:hAnsi="Calibri" w:eastAsia="黑体"/>
      <w:sz w:val="30"/>
      <w:szCs w:val="22"/>
    </w:rPr>
  </w:style>
  <w:style w:type="paragraph" w:styleId="1156" w:customStyle="1">
    <w:name w:val="文章正文"/>
    <w:basedOn w:val="838"/>
    <w:uiPriority w:val="99"/>
    <w:qFormat/>
    <w:pPr>
      <w:ind w:firstLine="480"/>
      <w:spacing w:line="360" w:lineRule="auto"/>
    </w:pPr>
    <w:rPr>
      <w:rFonts w:ascii="仿宋_GB2312" w:hAnsi="宋体" w:eastAsia="仿宋_GB2312"/>
      <w:color w:val="ff0000"/>
      <w:sz w:val="24"/>
    </w:rPr>
  </w:style>
  <w:style w:type="paragraph" w:styleId="1157" w:customStyle="1">
    <w:name w:val="表格"/>
    <w:basedOn w:val="838"/>
    <w:uiPriority w:val="0"/>
    <w:qFormat/>
    <w:pPr>
      <w:jc w:val="center"/>
    </w:pPr>
    <w:rPr>
      <w:rFonts w:ascii="华文细黑" w:hAnsi="华文细黑"/>
      <w:szCs w:val="22"/>
    </w:rPr>
  </w:style>
  <w:style w:type="paragraph" w:styleId="1158" w:customStyle="1">
    <w:name w:val="Char"/>
    <w:basedOn w:val="838"/>
    <w:uiPriority w:val="0"/>
    <w:qFormat/>
    <w:pPr>
      <w:jc w:val="left"/>
      <w:spacing w:line="240" w:lineRule="exact"/>
      <w:widowControl/>
    </w:pPr>
    <w:rPr>
      <w:rFonts w:ascii="Verdana" w:hAnsi="Verdana"/>
      <w:sz w:val="20"/>
      <w:szCs w:val="20"/>
      <w:lang w:eastAsia="en-US"/>
    </w:rPr>
  </w:style>
  <w:style w:type="paragraph" w:styleId="1159" w:customStyle="1">
    <w:name w:val="Default"/>
    <w:uiPriority w:val="0"/>
    <w:qFormat/>
    <w:pPr>
      <w:spacing w:before="0" w:beforeAutospacing="0" w:after="160" w:afterAutospacing="0" w:line="278" w:lineRule="auto"/>
      <w:widowControl w:val="off"/>
    </w:pPr>
    <w:rPr>
      <w:rFonts w:hint="default" w:ascii="宋体" w:hAnsi="Times New Roman" w:eastAsia="宋体" w:cs="宋体"/>
      <w:color w:val="000000"/>
      <w:sz w:val="24"/>
      <w:szCs w:val="24"/>
    </w:rPr>
  </w:style>
  <w:style w:type="paragraph" w:styleId="1160" w:customStyle="1">
    <w:name w:val="列出段落2"/>
    <w:basedOn w:val="838"/>
    <w:uiPriority w:val="99"/>
    <w:qFormat/>
    <w:pPr>
      <w:ind w:firstLine="420"/>
    </w:pPr>
  </w:style>
  <w:style w:type="paragraph" w:styleId="1161" w:customStyle="1">
    <w:name w:val="6'"/>
    <w:basedOn w:val="838"/>
    <w:uiPriority w:val="0"/>
    <w:qFormat/>
    <w:pPr>
      <w:jc w:val="center"/>
      <w:spacing w:line="320" w:lineRule="exact"/>
    </w:pPr>
    <w:rPr>
      <w:rFonts w:ascii="Calibri" w:hAnsi="Calibri"/>
      <w:spacing w:val="20"/>
      <w:szCs w:val="22"/>
    </w:rPr>
  </w:style>
  <w:style w:type="paragraph" w:styleId="1162" w:customStyle="1">
    <w:name w:val="Char Char Char Char Char Char Char"/>
    <w:basedOn w:val="838"/>
    <w:uiPriority w:val="0"/>
    <w:qFormat/>
    <w:pPr>
      <w:spacing w:line="360" w:lineRule="auto"/>
    </w:pPr>
    <w:rPr>
      <w:sz w:val="24"/>
      <w:szCs w:val="20"/>
    </w:rPr>
  </w:style>
  <w:style w:type="paragraph" w:styleId="1163" w:customStyle="1">
    <w:name w:val="2方案格式2"/>
    <w:basedOn w:val="1143"/>
    <w:uiPriority w:val="0"/>
    <w:qFormat/>
    <w:pPr>
      <w:numPr>
        <w:ilvl w:val="1"/>
      </w:numPr>
      <w:spacing w:before="50" w:after="50" w:line="240" w:lineRule="auto"/>
      <w:outlineLvl w:val="1"/>
    </w:pPr>
    <w:rPr>
      <w:sz w:val="44"/>
    </w:rPr>
  </w:style>
  <w:style w:type="paragraph" w:styleId="1164" w:customStyle="1">
    <w:name w:val="无间隔1"/>
    <w:uiPriority w:val="0"/>
    <w:qFormat/>
    <w:pPr>
      <w:jc w:val="both"/>
      <w:spacing w:before="0" w:beforeAutospacing="0" w:after="160" w:afterAutospacing="0" w:line="278" w:lineRule="auto"/>
      <w:widowControl w:val="off"/>
    </w:pPr>
    <w:rPr>
      <w:rFonts w:hint="default" w:ascii="Calibri" w:hAnsi="Calibri" w:eastAsia="宋体" w:cs="Times New Roman"/>
      <w:sz w:val="21"/>
      <w:szCs w:val="22"/>
    </w:rPr>
  </w:style>
  <w:style w:type="paragraph" w:styleId="1165" w:customStyle="1">
    <w:name w:val="文档正文"/>
    <w:basedOn w:val="838"/>
    <w:uiPriority w:val="0"/>
    <w:qFormat/>
    <w:pPr>
      <w:ind w:firstLine="567"/>
      <w:spacing w:line="480" w:lineRule="atLeast"/>
    </w:pPr>
    <w:rPr>
      <w:rFonts w:ascii="Ari" w:eastAsia="Ari"/>
      <w:sz w:val="28"/>
      <w:szCs w:val="20"/>
    </w:rPr>
  </w:style>
  <w:style w:type="paragraph" w:styleId="1166" w:customStyle="1">
    <w:name w:val="txt"/>
    <w:basedOn w:val="838"/>
    <w:uiPriority w:val="0"/>
    <w:qFormat/>
    <w:pPr>
      <w:jc w:val="left"/>
      <w:spacing w:before="100" w:beforeAutospacing="1" w:after="100" w:afterAutospacing="1"/>
      <w:widowControl/>
    </w:pPr>
    <w:rPr>
      <w:rFonts w:ascii="宋体" w:hAnsi="宋体" w:cs="宋体"/>
      <w:sz w:val="24"/>
    </w:rPr>
  </w:style>
  <w:style w:type="paragraph" w:styleId="1167" w:customStyle="1">
    <w:name w:val="目录 4_0"/>
    <w:basedOn w:val="1059"/>
    <w:next w:val="1059"/>
    <w:uiPriority w:val="39"/>
    <w:qFormat/>
    <w:pPr>
      <w:ind w:left="1260"/>
    </w:pPr>
    <w:rPr>
      <w:rFonts w:ascii="Calibri" w:hAnsi="Calibri"/>
    </w:rPr>
  </w:style>
  <w:style w:type="paragraph" w:styleId="1168" w:customStyle="1">
    <w:name w:val="目录 3_0"/>
    <w:basedOn w:val="1059"/>
    <w:next w:val="1059"/>
    <w:uiPriority w:val="39"/>
    <w:qFormat/>
    <w:pPr>
      <w:ind w:left="840"/>
    </w:pPr>
    <w:rPr>
      <w:rFonts w:ascii="Calibri" w:hAnsi="Calibri"/>
    </w:rPr>
  </w:style>
  <w:style w:type="paragraph" w:styleId="1169" w:customStyle="1">
    <w:name w:val="样式 标题 1 + 黑体 三号 非加粗 居中 段前: 6 磅 段后: 6 磅 行距: 固定值 20 磅"/>
    <w:basedOn w:val="839"/>
    <w:uiPriority w:val="0"/>
    <w:qFormat/>
    <w:pPr>
      <w:numPr>
        <w:numId w:val="0"/>
      </w:numPr>
      <w:spacing w:before="120" w:after="120" w:line="400" w:lineRule="exact"/>
    </w:pPr>
    <w:rPr>
      <w:rFonts w:ascii="黑体" w:hAnsi="黑体" w:eastAsia="黑体"/>
      <w:b w:val="0"/>
      <w:bCs w:val="0"/>
      <w:szCs w:val="20"/>
    </w:rPr>
  </w:style>
  <w:style w:type="paragraph" w:styleId="1170" w:customStyle="1">
    <w:name w:val="1"/>
    <w:basedOn w:val="838"/>
    <w:next w:val="838"/>
    <w:uiPriority w:val="0"/>
    <w:qFormat/>
    <w:rPr>
      <w:rFonts w:ascii="Calibri" w:hAnsi="Calibri"/>
      <w:szCs w:val="22"/>
    </w:rPr>
  </w:style>
  <w:style w:type="paragraph" w:styleId="1171" w:customStyle="1">
    <w:name w:val="Blockquote_0"/>
    <w:basedOn w:val="1059"/>
    <w:uiPriority w:val="0"/>
    <w:qFormat/>
    <w:pPr>
      <w:ind w:left="360" w:right="360"/>
      <w:jc w:val="left"/>
      <w:spacing w:before="100" w:after="100"/>
    </w:pPr>
    <w:rPr>
      <w:rFonts w:ascii="Calibri" w:hAnsi="Calibri" w:eastAsia="Times New Roman"/>
      <w:sz w:val="24"/>
      <w:szCs w:val="20"/>
    </w:rPr>
  </w:style>
  <w:style w:type="paragraph" w:styleId="1172" w:customStyle="1">
    <w:name w:val="列出段落11"/>
    <w:basedOn w:val="838"/>
    <w:uiPriority w:val="0"/>
    <w:qFormat/>
    <w:pPr>
      <w:contextualSpacing/>
      <w:ind w:left="720"/>
      <w:jc w:val="left"/>
      <w:widowControl/>
    </w:pPr>
    <w:rPr>
      <w:rFonts w:ascii="Arial" w:hAnsi="Arial" w:eastAsia="黑体"/>
      <w:sz w:val="24"/>
      <w:lang w:eastAsia="en-US"/>
    </w:rPr>
  </w:style>
  <w:style w:type="paragraph" w:styleId="1173" w:customStyle="1">
    <w:name w:val="样式 标题 2 + Times New Roman 四号 非加粗 段前: 5 磅 段后: 0 磅 行距: 固定值 20..._0"/>
    <w:basedOn w:val="838"/>
    <w:uiPriority w:val="0"/>
    <w:qFormat/>
    <w:pPr>
      <w:keepLines/>
      <w:keepNext/>
      <w:spacing w:before="100" w:line="360" w:lineRule="auto"/>
      <w:outlineLvl w:val="1"/>
    </w:pPr>
    <w:rPr>
      <w:rFonts w:eastAsia="Times New Roman" w:cs="宋体"/>
      <w:sz w:val="28"/>
      <w:szCs w:val="20"/>
    </w:rPr>
  </w:style>
  <w:style w:type="paragraph" w:styleId="1174" w:customStyle="1">
    <w:name w:val="op_mapdots_left"/>
    <w:basedOn w:val="838"/>
    <w:uiPriority w:val="0"/>
    <w:qFormat/>
    <w:pPr>
      <w:jc w:val="left"/>
      <w:spacing w:before="100" w:beforeAutospacing="1" w:after="100" w:afterAutospacing="1"/>
      <w:widowControl/>
    </w:pPr>
    <w:rPr>
      <w:rFonts w:ascii="宋体" w:hAnsi="宋体" w:cs="宋体"/>
      <w:sz w:val="24"/>
    </w:rPr>
  </w:style>
  <w:style w:type="paragraph" w:styleId="1175" w:customStyle="1">
    <w:name w:val="p0"/>
    <w:basedOn w:val="838"/>
    <w:uiPriority w:val="0"/>
    <w:qFormat/>
    <w:pPr>
      <w:widowControl/>
    </w:pPr>
    <w:rPr>
      <w:b/>
      <w:bCs/>
      <w:sz w:val="24"/>
    </w:rPr>
  </w:style>
  <w:style w:type="paragraph" w:styleId="1176" w:customStyle="1">
    <w:name w:val="Blockquote"/>
    <w:basedOn w:val="838"/>
    <w:uiPriority w:val="0"/>
    <w:qFormat/>
    <w:pPr>
      <w:ind w:left="360" w:right="360"/>
      <w:jc w:val="left"/>
      <w:spacing w:before="100" w:after="100"/>
    </w:pPr>
    <w:rPr>
      <w:rFonts w:ascii="Calibri" w:hAnsi="Calibri"/>
      <w:sz w:val="24"/>
      <w:szCs w:val="22"/>
    </w:rPr>
  </w:style>
  <w:style w:type="paragraph" w:styleId="1177" w:customStyle="1">
    <w:name w:val="3方案格式3"/>
    <w:basedOn w:val="1163"/>
    <w:uiPriority w:val="0"/>
    <w:qFormat/>
    <w:pPr>
      <w:numPr>
        <w:ilvl w:val="2"/>
      </w:numPr>
      <w:outlineLvl w:val="2"/>
    </w:pPr>
    <w:rPr>
      <w:sz w:val="32"/>
    </w:rPr>
  </w:style>
  <w:style w:type="paragraph" w:styleId="1178" w:customStyle="1">
    <w:name w:val="样式 标题 2 + Times New Roman 四号 非加粗 段前: 5 磅 段后: 0 磅 行距: 固定值 20..."/>
    <w:basedOn w:val="840"/>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179" w:customStyle="1">
    <w:name w:val="标题2"/>
    <w:basedOn w:val="840"/>
    <w:next w:val="857"/>
    <w:uiPriority w:val="0"/>
    <w:qFormat/>
    <w:pPr>
      <w:spacing w:before="156" w:after="156" w:line="360" w:lineRule="auto"/>
    </w:pPr>
    <w:rPr>
      <w:bCs w:val="0"/>
      <w:sz w:val="24"/>
    </w:rPr>
  </w:style>
  <w:style w:type="paragraph" w:styleId="1180" w:customStyle="1">
    <w:name w:val="普通正文"/>
    <w:basedOn w:val="838"/>
    <w:uiPriority w:val="0"/>
    <w:qFormat/>
    <w:pPr>
      <w:ind w:firstLine="480"/>
      <w:jc w:val="left"/>
      <w:spacing w:before="120" w:after="120" w:line="360" w:lineRule="auto"/>
    </w:pPr>
    <w:rPr>
      <w:rFonts w:ascii="Arial" w:hAnsi="Arial"/>
      <w:sz w:val="24"/>
    </w:rPr>
  </w:style>
  <w:style w:type="paragraph" w:styleId="1181" w:customStyle="1">
    <w:name w:val="正文11"/>
    <w:uiPriority w:val="0"/>
    <w:qFormat/>
    <w:pPr>
      <w:spacing w:before="0" w:beforeAutospacing="0" w:after="160" w:afterAutospacing="0" w:line="278" w:lineRule="auto"/>
    </w:pPr>
    <w:rPr>
      <w:rFonts w:hint="default" w:ascii="Calibri" w:hAnsi="Calibri" w:eastAsia="宋体" w:cs="Calibri"/>
      <w:sz w:val="24"/>
      <w:szCs w:val="24"/>
    </w:rPr>
  </w:style>
  <w:style w:type="paragraph" w:styleId="1182" w:customStyle="1">
    <w:name w:val="正文2"/>
    <w:uiPriority w:val="0"/>
    <w:qFormat/>
    <w:pPr>
      <w:spacing w:before="0" w:beforeAutospacing="0" w:after="160" w:afterAutospacing="0" w:line="278" w:lineRule="auto"/>
    </w:pPr>
    <w:rPr>
      <w:rFonts w:hint="default" w:ascii="Times New Roman" w:hAnsi="Times New Roman" w:eastAsia="微软雅黑" w:cs="Times New Roman"/>
      <w:sz w:val="24"/>
      <w:szCs w:val="24"/>
    </w:rPr>
  </w:style>
  <w:style w:type="paragraph" w:styleId="1183" w:customStyle="1">
    <w:name w:val="列出段落3"/>
    <w:basedOn w:val="838"/>
    <w:uiPriority w:val="34"/>
    <w:qFormat/>
    <w:pPr>
      <w:ind w:firstLine="420"/>
      <w:jc w:val="left"/>
      <w:spacing w:after="200"/>
      <w:widowControl/>
    </w:pPr>
    <w:rPr>
      <w:rFonts w:ascii="Tahoma" w:hAnsi="Tahoma" w:eastAsia="微软雅黑"/>
      <w:sz w:val="22"/>
      <w:szCs w:val="22"/>
    </w:rPr>
  </w:style>
  <w:style w:type="paragraph" w:styleId="1184" w:customStyle="1">
    <w:name w:val="纯文本2"/>
    <w:basedOn w:val="838"/>
    <w:uiPriority w:val="0"/>
    <w:qFormat/>
    <w:pPr>
      <w:jc w:val="left"/>
    </w:pPr>
    <w:rPr>
      <w:rFonts w:hint="eastAsia" w:ascii="宋体" w:hAnsi="宋体" w:cs="Courier New"/>
      <w:sz w:val="24"/>
      <w:szCs w:val="20"/>
      <w:lang w:bidi="hi-IN"/>
    </w:rPr>
  </w:style>
  <w:style w:type="character" w:styleId="1185" w:customStyle="1">
    <w:name w:val="表格文字 字符"/>
    <w:link w:val="1154"/>
    <w:uiPriority w:val="0"/>
    <w:qFormat/>
    <w:rPr>
      <w:rFonts w:ascii="Calibri" w:hAnsi="Calibri" w:eastAsia="宋体" w:cs="Times New Roman"/>
      <w:sz w:val="21"/>
      <w:szCs w:val="22"/>
    </w:rPr>
  </w:style>
  <w:style w:type="paragraph" w:styleId="1186" w:customStyle="1">
    <w:name w:val="trs_editor"/>
    <w:basedOn w:val="838"/>
    <w:uiPriority w:val="0"/>
    <w:qFormat/>
    <w:pPr>
      <w:jc w:val="left"/>
      <w:spacing w:before="100" w:beforeAutospacing="1" w:after="100" w:afterAutospacing="1"/>
      <w:widowControl/>
    </w:pPr>
    <w:rPr>
      <w:rFonts w:ascii="宋体" w:hAnsi="宋体" w:cs="宋体"/>
      <w:sz w:val="24"/>
    </w:rPr>
  </w:style>
  <w:style w:type="paragraph" w:styleId="1187" w:customStyle="1">
    <w:name w:val="标题二级"/>
    <w:basedOn w:val="838"/>
    <w:uiPriority w:val="0"/>
    <w:qFormat/>
    <w:pPr>
      <w:ind w:firstLine="412"/>
    </w:pPr>
    <w:rPr>
      <w:rFonts w:ascii="宋体" w:hAnsi="宋体"/>
      <w:szCs w:val="21"/>
    </w:rPr>
  </w:style>
  <w:style w:type="paragraph" w:styleId="1188" w:customStyle="1">
    <w:name w:val="修订2"/>
    <w:hidden/>
    <w:uiPriority w:val="99"/>
    <w:semiHidden/>
    <w:qFormat/>
    <w:pPr>
      <w:spacing w:before="0" w:beforeAutospacing="0" w:after="160" w:afterAutospacing="0" w:line="278" w:lineRule="auto"/>
    </w:pPr>
    <w:rPr>
      <w:rFonts w:hint="default" w:ascii="Times New Roman" w:hAnsi="Times New Roman" w:eastAsia="宋体" w:cs="Times New Roman"/>
      <w:sz w:val="21"/>
      <w:szCs w:val="24"/>
    </w:rPr>
  </w:style>
  <w:style w:type="paragraph" w:styleId="1189" w:customStyle="1">
    <w:name w:val="修订3"/>
    <w:hidden/>
    <w:uiPriority w:val="99"/>
    <w:semiHidden/>
    <w:qFormat/>
    <w:pPr>
      <w:spacing w:before="0" w:beforeAutospacing="0" w:after="160" w:afterAutospacing="0" w:line="278" w:lineRule="auto"/>
    </w:pPr>
    <w:rPr>
      <w:rFonts w:hint="default" w:ascii="Times New Roman" w:hAnsi="Times New Roman" w:eastAsia="宋体" w:cs="Times New Roman"/>
      <w:sz w:val="21"/>
      <w:szCs w:val="24"/>
    </w:rPr>
  </w:style>
  <w:style w:type="character" w:styleId="1190" w:customStyle="1">
    <w:name w:val="无"/>
    <w:uiPriority w:val="0"/>
    <w:qFormat/>
  </w:style>
  <w:style w:type="paragraph" w:styleId="1191" w:customStyle="1">
    <w:name w:val="Heading #2|1"/>
    <w:basedOn w:val="838"/>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192" w:customStyle="1">
    <w:name w:val="Body text|1"/>
    <w:basedOn w:val="838"/>
    <w:uiPriority w:val="0"/>
    <w:qFormat/>
    <w:pPr>
      <w:ind w:firstLine="400"/>
      <w:spacing w:line="401" w:lineRule="auto"/>
    </w:pPr>
    <w:rPr>
      <w:rFonts w:ascii="宋体" w:hAnsi="宋体" w:cs="宋体"/>
      <w:sz w:val="30"/>
      <w:szCs w:val="30"/>
      <w:lang w:val="zh-TW" w:eastAsia="zh-TW" w:bidi="zh-TW"/>
    </w:rPr>
  </w:style>
  <w:style w:type="paragraph" w:styleId="1193" w:customStyle="1">
    <w:name w:val="_Style 1931"/>
    <w:basedOn w:val="838"/>
    <w:next w:val="1047"/>
    <w:uiPriority w:val="34"/>
    <w:qFormat/>
    <w:pPr>
      <w:ind w:firstLine="420"/>
    </w:pPr>
  </w:style>
  <w:style w:type="paragraph" w:styleId="1194" w:customStyle="1">
    <w:name w:val="段落"/>
    <w:basedOn w:val="838"/>
    <w:uiPriority w:val="0"/>
    <w:qFormat/>
    <w:pPr>
      <w:ind w:firstLine="480"/>
      <w:spacing w:line="460" w:lineRule="exact"/>
    </w:pPr>
    <w:rPr>
      <w:rFonts w:ascii="Calibri" w:hAnsi="Calibri"/>
      <w:sz w:val="24"/>
      <w:szCs w:val="20"/>
    </w:rPr>
  </w:style>
  <w:style w:type="paragraph" w:styleId="1195" w:customStyle="1">
    <w:name w:val="首行缩进"/>
    <w:basedOn w:val="838"/>
    <w:uiPriority w:val="0"/>
    <w:qFormat/>
    <w:pPr>
      <w:ind w:firstLine="480"/>
      <w:spacing w:line="360" w:lineRule="auto"/>
    </w:pPr>
    <w:rPr>
      <w:rFonts w:ascii="宋体" w:hAnsi="宋体" w:cs="宋体"/>
      <w:sz w:val="24"/>
    </w:rPr>
  </w:style>
  <w:style w:type="paragraph" w:styleId="1196" w:customStyle="1">
    <w:name w:val="列出段落4"/>
    <w:basedOn w:val="838"/>
    <w:uiPriority w:val="99"/>
    <w:unhideWhenUsed/>
    <w:qFormat/>
    <w:pPr>
      <w:ind w:firstLine="420"/>
      <w:spacing w:line="360" w:lineRule="auto"/>
    </w:pPr>
    <w:rPr>
      <w:rFonts w:ascii="Calibri" w:hAnsi="Calibri" w:eastAsia="仿宋_GB2312"/>
      <w:sz w:val="32"/>
      <w:szCs w:val="22"/>
    </w:rPr>
  </w:style>
  <w:style w:type="paragraph" w:styleId="1197" w:customStyle="1">
    <w:name w:val="修订4"/>
    <w:hidden/>
    <w:uiPriority w:val="99"/>
    <w:semiHidden/>
    <w:qFormat/>
    <w:pPr>
      <w:spacing w:before="0" w:beforeAutospacing="0" w:after="160" w:afterAutospacing="0" w:line="278" w:lineRule="auto"/>
    </w:pPr>
    <w:rPr>
      <w:rFonts w:hint="default" w:ascii="Times New Roman" w:hAnsi="Times New Roman" w:eastAsia="宋体" w:cs="Times New Roman"/>
      <w:sz w:val="21"/>
      <w:szCs w:val="24"/>
    </w:rPr>
  </w:style>
  <w:style w:type="paragraph" w:styleId="1198" w:customStyle="1">
    <w:name w:val="正文 A"/>
    <w:next w:val="857"/>
    <w:uiPriority w:val="0"/>
    <w:qFormat/>
    <w:pPr>
      <w:jc w:val="both"/>
      <w:spacing w:before="0" w:beforeAutospacing="0" w:after="160" w:afterAutospacing="0" w:line="278" w:lineRule="auto"/>
      <w:widowControl w:val="off"/>
    </w:pPr>
    <w:rPr>
      <w:rFonts w:hint="default" w:ascii="Times New Roman" w:hAnsi="Times New Roman" w:eastAsia="ヒラギノ角ゴ Pro W3" w:cs="Times New Roman"/>
      <w:color w:val="000000"/>
      <w:sz w:val="21"/>
    </w:rPr>
  </w:style>
  <w:style w:type="paragraph" w:styleId="1199" w:customStyle="1">
    <w:name w:val="无间距"/>
    <w:uiPriority w:val="0"/>
    <w:qFormat/>
    <w:pPr>
      <w:jc w:val="both"/>
      <w:spacing w:before="0" w:beforeAutospacing="0" w:after="160" w:afterAutospacing="0" w:line="278" w:lineRule="auto"/>
      <w:widowControl w:val="off"/>
    </w:pPr>
    <w:rPr>
      <w:rFonts w:hint="default" w:ascii="Calibri" w:hAnsi="Calibri" w:eastAsia="宋体" w:cs="Times New Roman"/>
      <w:sz w:val="21"/>
      <w:szCs w:val="22"/>
    </w:rPr>
  </w:style>
  <w:style w:type="paragraph" w:styleId="1200" w:customStyle="1">
    <w:name w:val="*正文"/>
    <w:basedOn w:val="838"/>
    <w:uiPriority w:val="0"/>
    <w:qFormat/>
    <w:pPr>
      <w:spacing w:line="360" w:lineRule="auto"/>
      <w:widowControl/>
    </w:pPr>
    <w:rPr>
      <w:rFonts w:ascii="仿宋_GB2312" w:eastAsia="仿宋_GB2312"/>
      <w:sz w:val="24"/>
      <w:szCs w:val="28"/>
    </w:rPr>
  </w:style>
  <w:style w:type="table" w:styleId="1201" w:customStyle="1">
    <w:name w:val="Table Normal"/>
    <w:uiPriority w:val="0"/>
    <w:semiHidden/>
    <w:unhideWhenUsed/>
    <w:qFormat/>
    <w:tblPr>
      <w:tblCellMar>
        <w:left w:w="0" w:type="dxa"/>
        <w:top w:w="0" w:type="dxa"/>
        <w:right w:w="0" w:type="dxa"/>
        <w:bottom w:w="0" w:type="dxa"/>
      </w:tblCellMar>
    </w:tblPr>
  </w:style>
  <w:style w:type="character" w:styleId="1202" w:customStyle="1">
    <w:name w:val="form-textarea-print1"/>
    <w:uiPriority w:val="0"/>
    <w:qFormat/>
    <w:rPr>
      <w:rFonts w:hint="default" w:ascii="微软雅黑" w:hAnsi="微软雅黑" w:eastAsia="宋体" w:cs="Times New Roman"/>
      <w:sz w:val="18"/>
      <w:szCs w:val="18"/>
    </w:rPr>
  </w:style>
  <w:style w:type="character" w:styleId="1203" w:customStyle="1">
    <w:name w:val="cke_colorbox"/>
    <w:basedOn w:val="848"/>
    <w:uiPriority w:val="0"/>
    <w:qFormat/>
  </w:style>
  <w:style w:type="character" w:styleId="1204" w:customStyle="1">
    <w:name w:val="cke_colorbox1"/>
    <w:basedOn w:val="848"/>
    <w:uiPriority w:val="0"/>
    <w:qFormat/>
  </w:style>
  <w:style w:type="character" w:styleId="1205" w:customStyle="1">
    <w:name w:val="pwdtips_alert"/>
    <w:basedOn w:val="848"/>
    <w:uiPriority w:val="0"/>
    <w:qFormat/>
    <w:rPr>
      <w:shd w:val="clear" w:color="auto" w:fill="ffeaa6"/>
    </w:rPr>
  </w:style>
  <w:style w:type="character" w:styleId="1206" w:customStyle="1">
    <w:name w:val="l-btn-left"/>
    <w:basedOn w:val="848"/>
    <w:uiPriority w:val="0"/>
    <w:qFormat/>
  </w:style>
  <w:style w:type="character" w:styleId="1207" w:customStyle="1">
    <w:name w:val="l-btn-left1"/>
    <w:basedOn w:val="848"/>
    <w:uiPriority w:val="0"/>
    <w:qFormat/>
  </w:style>
  <w:style w:type="character" w:styleId="1208" w:customStyle="1">
    <w:name w:val="l-btn-left2"/>
    <w:basedOn w:val="848"/>
    <w:uiPriority w:val="0"/>
    <w:qFormat/>
  </w:style>
  <w:style w:type="character" w:styleId="1209" w:customStyle="1">
    <w:name w:val="l-btn-left3"/>
    <w:basedOn w:val="848"/>
    <w:uiPriority w:val="0"/>
    <w:qFormat/>
  </w:style>
  <w:style w:type="character" w:styleId="1210" w:customStyle="1">
    <w:name w:val="combo2"/>
    <w:basedOn w:val="848"/>
    <w:uiPriority w:val="0"/>
    <w:qFormat/>
  </w:style>
  <w:style w:type="character" w:styleId="1211" w:customStyle="1">
    <w:name w:val="l-btn-empty"/>
    <w:basedOn w:val="848"/>
    <w:uiPriority w:val="0"/>
    <w:qFormat/>
  </w:style>
  <w:style w:type="character" w:styleId="1212" w:customStyle="1">
    <w:name w:val="red"/>
    <w:basedOn w:val="848"/>
    <w:uiPriority w:val="0"/>
    <w:qFormat/>
    <w:rPr>
      <w:color w:val="ff0000"/>
    </w:rPr>
  </w:style>
  <w:style w:type="character" w:styleId="1213" w:customStyle="1">
    <w:name w:val="l-btn-text"/>
    <w:basedOn w:val="848"/>
    <w:uiPriority w:val="0"/>
    <w:qFormat/>
    <w:rPr>
      <w:color w:val="1864ac"/>
      <w:sz w:val="14"/>
      <w:szCs w:val="14"/>
    </w:rPr>
  </w:style>
  <w:style w:type="character" w:styleId="1214" w:customStyle="1">
    <w:name w:val="l-btn-text1"/>
    <w:basedOn w:val="848"/>
    <w:uiPriority w:val="0"/>
    <w:qFormat/>
  </w:style>
  <w:style w:type="character" w:styleId="1215" w:customStyle="1">
    <w:name w:val="green"/>
    <w:basedOn w:val="848"/>
    <w:uiPriority w:val="0"/>
    <w:qFormat/>
    <w:rPr>
      <w:color w:val="00a521"/>
    </w:rPr>
  </w:style>
  <w:style w:type="character" w:styleId="1216" w:customStyle="1">
    <w:name w:val="valueinfo"/>
    <w:basedOn w:val="848"/>
    <w:uiPriority w:val="0"/>
    <w:qFormat/>
    <w:rPr>
      <w:color w:val="666666"/>
    </w:rPr>
  </w:style>
  <w:style w:type="character" w:styleId="1217" w:customStyle="1">
    <w:name w:val="tree-file2"/>
    <w:basedOn w:val="848"/>
    <w:uiPriority w:val="0"/>
    <w:qFormat/>
  </w:style>
  <w:style w:type="character" w:styleId="1218" w:customStyle="1">
    <w:name w:val="vainfo"/>
    <w:basedOn w:val="848"/>
    <w:uiPriority w:val="0"/>
    <w:qFormat/>
    <w:rPr>
      <w:color w:val="ff0000"/>
      <w:shd w:val="clear" w:color="auto" w:fill="ffe4e4"/>
    </w:rPr>
  </w:style>
  <w:style w:type="character" w:styleId="1219" w:customStyle="1">
    <w:name w:val="pwdtips_ok"/>
    <w:basedOn w:val="848"/>
    <w:uiPriority w:val="0"/>
    <w:qFormat/>
    <w:rPr>
      <w:shd w:val="clear" w:color="auto" w:fill="b4ffa6"/>
    </w:rPr>
  </w:style>
  <w:style w:type="character" w:styleId="1220" w:customStyle="1">
    <w:name w:val="pwdtips_error"/>
    <w:basedOn w:val="848"/>
    <w:uiPriority w:val="0"/>
    <w:qFormat/>
    <w:rPr>
      <w:shd w:val="clear" w:color="auto" w:fill="ffa6a6"/>
    </w:rPr>
  </w:style>
  <w:style w:type="character" w:styleId="1221" w:customStyle="1">
    <w:name w:val="tree-title4"/>
    <w:basedOn w:val="848"/>
    <w:uiPriority w:val="0"/>
    <w:qFormat/>
    <w:rPr>
      <w:color w:val="1864ac"/>
    </w:rPr>
  </w:style>
  <w:style w:type="character" w:styleId="1222" w:customStyle="1">
    <w:name w:val="tree-title5"/>
    <w:basedOn w:val="848"/>
    <w:uiPriority w:val="0"/>
    <w:qFormat/>
    <w:rPr>
      <w:color w:val="ffffff"/>
      <w:shd w:val="clear" w:color="auto" w:fill="3366cc"/>
    </w:rPr>
  </w:style>
  <w:style w:type="character" w:styleId="1223" w:customStyle="1">
    <w:name w:val="info"/>
    <w:basedOn w:val="848"/>
    <w:uiPriority w:val="0"/>
    <w:qFormat/>
  </w:style>
  <w:style w:type="character" w:styleId="1224" w:customStyle="1">
    <w:name w:val="topic"/>
    <w:basedOn w:val="848"/>
    <w:uiPriority w:val="0"/>
    <w:qFormat/>
    <w:rPr>
      <w:color w:val="ff0000"/>
    </w:rPr>
  </w:style>
  <w:style w:type="paragraph" w:styleId="1225" w:customStyle="1">
    <w:name w:val="_Style 213"/>
    <w:basedOn w:val="838"/>
    <w:next w:val="1047"/>
    <w:uiPriority w:val="34"/>
    <w:qFormat/>
    <w:pPr>
      <w:ind w:firstLine="420"/>
      <w:jc w:val="left"/>
      <w:spacing w:line="360" w:lineRule="atLeast"/>
    </w:pPr>
    <w:rPr>
      <w:rFonts w:ascii="Arial" w:hAnsi="Arial"/>
      <w:sz w:val="24"/>
    </w:rPr>
  </w:style>
  <w:style w:type="paragraph" w:styleId="1226" w:customStyle="1">
    <w:name w:val="修订5"/>
    <w:hidden/>
    <w:uiPriority w:val="99"/>
    <w:semiHidden/>
    <w:qFormat/>
    <w:pPr>
      <w:spacing w:before="0" w:beforeAutospacing="0" w:after="160" w:afterAutospacing="0" w:line="278" w:lineRule="auto"/>
    </w:pPr>
    <w:rPr>
      <w:rFonts w:hint="default" w:ascii="Times New Roman" w:hAnsi="Times New Roman" w:eastAsia="宋体" w:cs="Times New Roman"/>
      <w:sz w:val="21"/>
      <w:szCs w:val="24"/>
    </w:rPr>
  </w:style>
  <w:style w:type="paragraph" w:styleId="1227" w:customStyle="1">
    <w:name w:val="修订6"/>
    <w:hidden/>
    <w:uiPriority w:val="99"/>
    <w:semiHidden/>
    <w:qFormat/>
    <w:pPr>
      <w:spacing w:before="0" w:beforeAutospacing="0" w:after="160" w:afterAutospacing="0" w:line="278" w:lineRule="auto"/>
    </w:pPr>
    <w:rPr>
      <w:rFonts w:hint="default" w:ascii="Times New Roman" w:hAnsi="Times New Roman" w:eastAsia="宋体" w:cs="Times New Roman"/>
      <w:sz w:val="21"/>
      <w:szCs w:val="24"/>
    </w:rPr>
  </w:style>
  <w:style w:type="character" w:styleId="1228" w:customStyle="1">
    <w:name w:val="NormalCharacter"/>
    <w:uiPriority w:val="0"/>
    <w:semiHidden/>
    <w:qFormat/>
    <w:rPr>
      <w:rFonts w:ascii="Calibri" w:hAnsi="Calibri" w:eastAsia="宋体"/>
      <w:sz w:val="21"/>
      <w:szCs w:val="24"/>
      <w:lang w:val="en-US" w:eastAsia="zh-CN" w:bidi="ar-SA"/>
    </w:rPr>
  </w:style>
  <w:style w:type="paragraph" w:styleId="1229">
    <w:name w:val="No Spacing"/>
    <w:uiPriority w:val="1"/>
    <w:qFormat/>
    <w:pPr>
      <w:jc w:val="both"/>
      <w:spacing w:before="0" w:beforeAutospacing="0" w:after="160" w:afterAutospacing="0" w:line="278" w:lineRule="auto"/>
      <w:widowControl w:val="off"/>
    </w:pPr>
    <w:rPr>
      <w:rFonts w:hint="default" w:ascii="Times New Roman" w:hAnsi="Times New Roman" w:eastAsia="宋体" w:cs="Times New Roman"/>
      <w:sz w:val="21"/>
    </w:rPr>
  </w:style>
  <w:style w:type="paragraph" w:styleId="1230" w:customStyle="1">
    <w:name w:val="列表段落2"/>
    <w:basedOn w:val="838"/>
    <w:uiPriority w:val="0"/>
    <w:qFormat/>
    <w:pPr>
      <w:ind w:firstLine="420"/>
    </w:pPr>
    <w:rPr>
      <w:szCs w:val="21"/>
    </w:rPr>
  </w:style>
  <w:style w:type="paragraph" w:styleId="1231" w:customStyle="1">
    <w:name w:val="正文_9_0"/>
    <w:basedOn w:val="838"/>
    <w:uiPriority w:val="0"/>
    <w:qFormat/>
    <w:rPr>
      <w:szCs w:val="21"/>
    </w:rPr>
  </w:style>
  <w:style w:type="paragraph" w:styleId="1232" w:customStyle="1">
    <w:name w:val="p15"/>
    <w:basedOn w:val="838"/>
    <w:uiPriority w:val="0"/>
    <w:qFormat/>
    <w:pPr>
      <w:jc w:val="left"/>
      <w:widowControl/>
    </w:pPr>
    <w:rPr>
      <w:rFonts w:ascii="黑体" w:hAnsi="黑体" w:eastAsia="黑体" w:cs="宋体"/>
      <w:color w:val="000000"/>
      <w:sz w:val="24"/>
    </w:rPr>
  </w:style>
  <w:style w:type="paragraph" w:styleId="1233" w:customStyle="1">
    <w:name w:val="a正文"/>
    <w:basedOn w:val="838"/>
    <w:uiPriority w:val="0"/>
    <w:qFormat/>
    <w:rPr>
      <w:color w:val="000000"/>
      <w:sz w:val="24"/>
      <w:szCs w:val="28"/>
      <w:lang w:val="zh-CN" w:bidi="zh-CN"/>
    </w:rPr>
  </w:style>
  <w:style w:type="paragraph" w:styleId="1234" w:customStyle="1">
    <w:name w:val="标题 5（有编号）（绿盟科技）"/>
    <w:next w:val="1235"/>
    <w:uiPriority w:val="0"/>
    <w:qFormat/>
    <w:pPr>
      <w:numPr>
        <w:ilvl w:val="4"/>
        <w:numId w:val="3"/>
      </w:numPr>
      <w:keepLines/>
      <w:keepNext/>
      <w:spacing w:before="280" w:beforeAutospacing="0" w:after="156" w:afterAutospacing="0" w:line="377" w:lineRule="auto"/>
      <w:widowControl w:val="off"/>
      <w:outlineLvl w:val="4"/>
    </w:pPr>
    <w:rPr>
      <w:rFonts w:hint="default" w:ascii="Arial" w:hAnsi="Arial" w:eastAsia="黑体" w:cs="Times New Roman"/>
      <w:b/>
      <w:sz w:val="24"/>
      <w:szCs w:val="28"/>
    </w:rPr>
  </w:style>
  <w:style w:type="paragraph" w:styleId="1235" w:customStyle="1">
    <w:name w:val="正文（绿盟科技）"/>
    <w:uiPriority w:val="0"/>
    <w:qFormat/>
    <w:pPr>
      <w:spacing w:before="0" w:beforeAutospacing="0" w:after="160" w:afterAutospacing="0" w:line="300" w:lineRule="auto"/>
    </w:pPr>
    <w:rPr>
      <w:rFonts w:hint="default" w:ascii="Arial" w:hAnsi="Arial" w:eastAsia="宋体" w:cs="黑体"/>
      <w:sz w:val="21"/>
      <w:szCs w:val="21"/>
    </w:rPr>
  </w:style>
  <w:style w:type="paragraph" w:styleId="1236" w:customStyle="1">
    <w:name w:val="修订7"/>
    <w:hidden/>
    <w:uiPriority w:val="99"/>
    <w:unhideWhenUsed/>
    <w:qFormat/>
    <w:pPr>
      <w:spacing w:before="0" w:beforeAutospacing="0" w:after="160" w:afterAutospacing="0" w:line="278" w:lineRule="auto"/>
    </w:pPr>
    <w:rPr>
      <w:rFonts w:hint="default" w:ascii="Times New Roman" w:hAnsi="Times New Roman" w:eastAsia="宋体" w:cs="Times New Roman"/>
      <w:sz w:val="21"/>
      <w:szCs w:val="24"/>
    </w:rPr>
  </w:style>
  <w:style w:type="character" w:styleId="1237" w:customStyle="1">
    <w:name w:val="font01"/>
    <w:uiPriority w:val="0"/>
    <w:qFormat/>
    <w:rPr>
      <w:rFonts w:hint="eastAsia" w:ascii="宋体" w:hAnsi="宋体" w:eastAsia="宋体" w:cs="宋体"/>
      <w:color w:val="000000"/>
      <w:sz w:val="22"/>
      <w:szCs w:val="22"/>
      <w:u w:val="none"/>
    </w:rPr>
  </w:style>
  <w:style w:type="paragraph" w:styleId="1238" w:customStyle="1">
    <w:name w:val="Revision"/>
    <w:hidden/>
    <w:uiPriority w:val="99"/>
    <w:unhideWhenUsed/>
    <w:qFormat/>
    <w:pPr>
      <w:spacing w:before="0" w:beforeAutospacing="0" w:after="0" w:afterAutospacing="0" w:line="240" w:lineRule="auto"/>
    </w:pPr>
    <w:rPr>
      <w:rFonts w:hint="default" w:ascii="Times New Roman" w:hAnsi="Times New Roman" w:eastAsia="宋体" w:cs="Times New Roman"/>
      <w:sz w:val="21"/>
      <w:szCs w:val="24"/>
    </w:rPr>
  </w:style>
  <w:style w:type="paragraph" w:styleId="1239" w:customStyle="1">
    <w:name w:val="标题 21"/>
    <w:basedOn w:val="838"/>
    <w:next w:val="838"/>
    <w:uiPriority w:val="9"/>
    <w:qFormat/>
    <w:pPr>
      <w:numPr>
        <w:ilvl w:val="1"/>
        <w:numId w:val="1"/>
      </w:numPr>
      <w:keepLines/>
      <w:keepNext/>
      <w:spacing w:before="260" w:after="260" w:line="415" w:lineRule="auto"/>
      <w:outlineLvl w:val="1"/>
    </w:pPr>
    <w:rPr>
      <w:rFonts w:ascii="Cambria" w:hAnsi="Cambria"/>
      <w:b/>
      <w:bCs/>
      <w:sz w:val="32"/>
      <w:szCs w:val="32"/>
    </w:rPr>
  </w:style>
  <w:style w:type="character" w:styleId="1240" w:customStyle="1">
    <w:name w:val="font81"/>
    <w:basedOn w:val="848"/>
    <w:uiPriority w:val="0"/>
    <w:qFormat/>
    <w:rPr>
      <w:rFonts w:hint="eastAsia" w:ascii="宋体" w:hAnsi="宋体" w:eastAsia="宋体" w:cs="宋体"/>
      <w:b/>
      <w:bCs/>
      <w:color w:val="000000"/>
      <w:sz w:val="22"/>
      <w:szCs w:val="22"/>
      <w:u w:val="none"/>
    </w:rPr>
  </w:style>
  <w:style w:type="character" w:styleId="1241" w:customStyle="1">
    <w:name w:val="font141"/>
    <w:basedOn w:val="848"/>
    <w:uiPriority w:val="0"/>
    <w:qFormat/>
    <w:rPr>
      <w:rFonts w:hint="eastAsia" w:ascii="宋体" w:hAnsi="宋体" w:eastAsia="宋体" w:cs="宋体"/>
      <w:b/>
      <w:bCs/>
      <w:color w:val="ff0000"/>
      <w:sz w:val="22"/>
      <w:szCs w:val="22"/>
      <w:u w:val="none"/>
    </w:rPr>
  </w:style>
  <w:style w:type="paragraph" w:styleId="1242" w:customStyle="1">
    <w:name w:val="Table Text"/>
    <w:basedOn w:val="838"/>
    <w:uiPriority w:val="0"/>
    <w:qFormat/>
    <w:pPr>
      <w:jc w:val="left"/>
      <w:spacing w:after="80"/>
      <w:widowControl/>
    </w:pPr>
    <w:rPr>
      <w:rFonts w:ascii="宋体" w:hAnsi="宋体" w:cs="宋体"/>
      <w:color w:val="000000"/>
      <w:sz w:val="20"/>
      <w:szCs w:val="20"/>
      <w:lang w:eastAsia="en-US"/>
    </w:rPr>
  </w:style>
  <w:style w:type="table" w:styleId="1243" w:customStyle="1">
    <w:name w:val="网格型1"/>
    <w:basedOn w:val="1244"/>
    <w:uiPriority w:val="0"/>
    <w:qFormat/>
    <w:pPr>
      <w:jc w:val="both"/>
      <w:widowControl w:val="off"/>
    </w:pPr>
    <w:tblPr/>
  </w:style>
  <w:style w:type="table" w:styleId="1244" w:customStyle="1">
    <w:name w:val="普通表格1"/>
    <w:uiPriority w:val="0"/>
    <w:semiHidden/>
    <w:qFormat/>
    <w:tblPr/>
  </w:style>
  <w:style w:type="paragraph" w:styleId="1245" w:customStyle="1">
    <w:name w:val="标题1"/>
    <w:basedOn w:val="838"/>
    <w:next w:val="838"/>
    <w:uiPriority w:val="0"/>
    <w:qFormat/>
    <w:pPr>
      <w:jc w:val="center"/>
      <w:spacing w:before="240" w:after="60"/>
      <w:outlineLvl w:val="0"/>
    </w:pPr>
    <w:rPr>
      <w:rFonts w:ascii="Cambria" w:hAnsi="Cambria"/>
      <w:b/>
      <w:sz w:val="32"/>
    </w:rPr>
  </w:style>
  <w:style w:type="numbering" w:styleId="12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宣志霞</cp:lastModifiedBy>
  <cp:revision>6</cp:revision>
  <dcterms:created xsi:type="dcterms:W3CDTF">2025-04-30T04:47:00Z</dcterms:created>
  <dcterms:modified xsi:type="dcterms:W3CDTF">2026-05-25T01:00:05Z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A7D160C53BA340ECAF4D9BF30D595AE0_13</vt:lpwstr>
  </property>
  <property fmtid="{D5CDD505-2E9C-101B-9397-08002B2CF9AE}" pid="4" name="KSOTemplateDocerSaveRecord">
    <vt:lpwstr>eyJoZGlkIjoiMDk4YmYzYWFmNWYxMWRjNDgwMzdiNjAzZTBkNWE0MGQiLCJ1c2VySWQiOiIyNjYxMzk2ODMifQ==</vt:lpwstr>
  </property>
</Properties>
</file>